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9D4" w:rsidRDefault="00C619D4">
      <w:r>
        <w:t xml:space="preserve">Nech sa páči, pani </w:t>
      </w:r>
      <w:proofErr w:type="spellStart"/>
      <w:r>
        <w:t>Folentová</w:t>
      </w:r>
      <w:proofErr w:type="spellEnd"/>
      <w:r>
        <w:t>, vaše otázky, citácie zo Správy a moje reakcie (</w:t>
      </w:r>
      <w:proofErr w:type="spellStart"/>
      <w:r w:rsidRPr="00A52BF5">
        <w:rPr>
          <w:b/>
        </w:rPr>
        <w:t>bold</w:t>
      </w:r>
      <w:proofErr w:type="spellEnd"/>
      <w:r>
        <w:t>).</w:t>
      </w:r>
    </w:p>
    <w:p w:rsidR="00C619D4" w:rsidRDefault="00C619D4" w:rsidP="00C619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Ako </w:t>
      </w:r>
      <w:proofErr w:type="spellStart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hodnotite</w:t>
      </w:r>
      <w:proofErr w:type="spellEnd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proofErr w:type="spellStart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ze</w:t>
      </w:r>
      <w:proofErr w:type="spellEnd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NKU robilo </w:t>
      </w:r>
      <w:proofErr w:type="spellStart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takuto</w:t>
      </w:r>
      <w:proofErr w:type="spellEnd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kontrolu? </w:t>
      </w:r>
    </w:p>
    <w:p w:rsidR="00C619D4" w:rsidRPr="00C619D4" w:rsidRDefault="00C619D4" w:rsidP="00C619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C619D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Je dobré, že NKÚ sa strategicky púšťa do kontroly efektívnosti narábania s verejnými prostriedkami vo veľkých a zložitých rezortoch. Verím, že v tom bude pokračovať a že sa </w:t>
      </w:r>
      <w:r w:rsidR="00FD25D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mu podarí dosiahnuť pozitívne zmeny nielen v školstve, ale aj v zdravotníctve, v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systém</w:t>
      </w:r>
      <w:r w:rsidR="00FD25D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vymáhania</w:t>
      </w:r>
      <w:r w:rsidRPr="00C619D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DPH, </w:t>
      </w:r>
      <w:r w:rsidR="001F091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Sociálnej poisťovni </w:t>
      </w:r>
      <w:r w:rsidRPr="00C619D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či </w:t>
      </w:r>
      <w:r w:rsidR="00FD25D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 </w:t>
      </w:r>
      <w:r w:rsidRPr="00C619D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efektívnos</w:t>
      </w:r>
      <w:r w:rsidR="00FD25D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ti</w:t>
      </w:r>
      <w:r w:rsidRPr="00C619D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súdnictva. </w:t>
      </w:r>
    </w:p>
    <w:p w:rsidR="00C619D4" w:rsidRPr="00C619D4" w:rsidRDefault="00C619D4" w:rsidP="00C619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C619D4" w:rsidRDefault="00C619D4" w:rsidP="00C619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Je to </w:t>
      </w:r>
      <w:proofErr w:type="spellStart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bezne</w:t>
      </w:r>
      <w:proofErr w:type="spellEnd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? Stretli ste sa </w:t>
      </w:r>
      <w:proofErr w:type="spellStart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uz</w:t>
      </w:r>
      <w:proofErr w:type="spellEnd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 </w:t>
      </w:r>
      <w:proofErr w:type="spellStart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tym</w:t>
      </w:r>
      <w:proofErr w:type="spellEnd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? </w:t>
      </w:r>
    </w:p>
    <w:p w:rsidR="00C619D4" w:rsidRPr="00C619D4" w:rsidRDefault="00C619D4" w:rsidP="00C619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C619D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Nie je to bežné, ale</w:t>
      </w:r>
      <w:r w:rsidR="0031689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ak sa</w:t>
      </w:r>
      <w:r w:rsidR="00F8647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kontroly</w:t>
      </w:r>
      <w:r w:rsidR="0031689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ukáž</w:t>
      </w:r>
      <w:r w:rsidR="00F8647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u</w:t>
      </w:r>
      <w:r w:rsidR="0031689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ako užitočné, tak </w:t>
      </w:r>
      <w:r w:rsidRPr="00C619D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dúfam, že to bežné bude. </w:t>
      </w:r>
    </w:p>
    <w:p w:rsidR="00C619D4" w:rsidRPr="00C619D4" w:rsidRDefault="00C619D4" w:rsidP="00C619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C619D4" w:rsidRDefault="00C619D4" w:rsidP="00C619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Ako </w:t>
      </w:r>
      <w:proofErr w:type="spellStart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hodnotite</w:t>
      </w:r>
      <w:proofErr w:type="spellEnd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 kontrolu? </w:t>
      </w:r>
    </w:p>
    <w:p w:rsidR="00C619D4" w:rsidRPr="00490703" w:rsidRDefault="00490703" w:rsidP="00C619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49070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Ako úvod do kontroly </w:t>
      </w:r>
      <w:proofErr w:type="spellStart"/>
      <w:r w:rsidR="00B7144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</w:t>
      </w:r>
      <w:r w:rsidRPr="0049070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merania</w:t>
      </w:r>
      <w:proofErr w:type="spellEnd"/>
      <w:r w:rsidRPr="0049070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efektívnosti, návratnosti investícií platiteľov daní</w:t>
      </w:r>
      <w:r w:rsidR="0029705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smerujúcich do školstva</w:t>
      </w:r>
      <w:r w:rsidRPr="0049070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.</w:t>
      </w:r>
    </w:p>
    <w:p w:rsidR="00490703" w:rsidRPr="00C619D4" w:rsidRDefault="00490703" w:rsidP="00C619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C619D4" w:rsidRDefault="00C619D4" w:rsidP="00C619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Je na mieste, aby NKU hodnotil efektivitu VS </w:t>
      </w:r>
      <w:proofErr w:type="spellStart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studia</w:t>
      </w:r>
      <w:proofErr w:type="spellEnd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? </w:t>
      </w:r>
    </w:p>
    <w:p w:rsidR="00C619D4" w:rsidRPr="00490703" w:rsidRDefault="00C619D4" w:rsidP="00C619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49070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Je namieste, aby NKÚ sledovalo návratnosť verejných investícií</w:t>
      </w:r>
      <w:r w:rsidR="005F32D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do vysokého školstva </w:t>
      </w:r>
      <w:r w:rsidRPr="0049070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a vytvorí tak ďalší tlak na rýchlejšie a presnejšie meranie a zvyšovanie efektívnosti samotným rezortom a školami. </w:t>
      </w:r>
    </w:p>
    <w:p w:rsidR="00C619D4" w:rsidRPr="00C619D4" w:rsidRDefault="00C619D4" w:rsidP="00C619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C619D4" w:rsidRDefault="00C619D4" w:rsidP="00C619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Postupovali </w:t>
      </w:r>
      <w:proofErr w:type="spellStart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spravne</w:t>
      </w:r>
      <w:proofErr w:type="spellEnd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? (</w:t>
      </w:r>
      <w:proofErr w:type="spellStart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maju</w:t>
      </w:r>
      <w:proofErr w:type="spellEnd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dobru metodiku?)</w:t>
      </w:r>
    </w:p>
    <w:p w:rsidR="00C619D4" w:rsidRPr="00404073" w:rsidRDefault="002125B7" w:rsidP="00C619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Vo vysokom školstve nepochybne neefektívnosť existuje. </w:t>
      </w:r>
      <w:r w:rsidR="00A84373" w:rsidRPr="0040407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Hlavné číslo, teda “krátkodobá neefektívnosť“ predstavujúca 55,5 milióna eur</w:t>
      </w:r>
      <w:r w:rsidR="001E2CAC" w:rsidRPr="0040407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nie je však z hľadiska posudzovania </w:t>
      </w:r>
      <w:r w:rsidR="001E2CAC" w:rsidRPr="0040407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efektívnosti vysok</w:t>
      </w:r>
      <w:r w:rsidR="007F5CD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ého</w:t>
      </w:r>
      <w:r w:rsidR="001E2CAC" w:rsidRPr="0040407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škol</w:t>
      </w:r>
      <w:r w:rsidR="007F5CD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stva</w:t>
      </w:r>
      <w:r w:rsidR="001E2CAC" w:rsidRPr="0040407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vôbec vyrátan</w:t>
      </w:r>
      <w:r w:rsidR="00091CB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á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dobre.</w:t>
      </w:r>
      <w:r w:rsidR="001E2CAC" w:rsidRPr="0040407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091CB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Uvediem dôvody.</w:t>
      </w:r>
    </w:p>
    <w:p w:rsidR="00A84373" w:rsidRDefault="00A84373" w:rsidP="00C619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A84373" w:rsidRDefault="001E2CAC" w:rsidP="00A8437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„...</w:t>
      </w:r>
      <w:r w:rsidR="00A84373">
        <w:rPr>
          <w:sz w:val="23"/>
          <w:szCs w:val="23"/>
        </w:rPr>
        <w:t xml:space="preserve">v akademických rokoch 2010/2011 a 2011/2012 na trh práce v SR nevstúpilo 6 359 absolventov (15,3 %), čím pri priemernej hodnote normatívnych nákladov na absolventa VŠ 8 750 eur (1 750 eur/rok x 5) je krátkodobá neefektívnosť </w:t>
      </w:r>
      <w:proofErr w:type="spellStart"/>
      <w:r w:rsidR="00A84373">
        <w:rPr>
          <w:sz w:val="23"/>
          <w:szCs w:val="23"/>
        </w:rPr>
        <w:t>vynaloţených</w:t>
      </w:r>
      <w:proofErr w:type="spellEnd"/>
      <w:r w:rsidR="00A84373">
        <w:rPr>
          <w:sz w:val="23"/>
          <w:szCs w:val="23"/>
        </w:rPr>
        <w:t xml:space="preserve"> prostriedkov</w:t>
      </w:r>
      <w:r>
        <w:rPr>
          <w:sz w:val="23"/>
          <w:szCs w:val="23"/>
        </w:rPr>
        <w:t xml:space="preserve"> zo ŠR vo výške 55 570 000 eur;“</w:t>
      </w:r>
    </w:p>
    <w:p w:rsidR="001727F1" w:rsidRPr="001727F1" w:rsidRDefault="001727F1" w:rsidP="00A84373">
      <w:pPr>
        <w:pStyle w:val="Default"/>
        <w:rPr>
          <w:b/>
          <w:sz w:val="23"/>
          <w:szCs w:val="23"/>
        </w:rPr>
      </w:pPr>
      <w:r w:rsidRPr="001727F1">
        <w:rPr>
          <w:b/>
          <w:sz w:val="23"/>
          <w:szCs w:val="23"/>
        </w:rPr>
        <w:t>Tri hlavné poznámky:</w:t>
      </w:r>
    </w:p>
    <w:p w:rsidR="00B3497D" w:rsidRPr="0036467E" w:rsidRDefault="0036467E" w:rsidP="0036467E">
      <w:pPr>
        <w:spacing w:after="0" w:line="240" w:lineRule="auto"/>
        <w:rPr>
          <w:b/>
          <w:sz w:val="23"/>
          <w:szCs w:val="23"/>
        </w:rPr>
      </w:pPr>
      <w:r>
        <w:rPr>
          <w:b/>
          <w:sz w:val="23"/>
          <w:szCs w:val="23"/>
        </w:rPr>
        <w:t>1.</w:t>
      </w:r>
      <w:r w:rsidR="00A84373" w:rsidRPr="0036467E">
        <w:rPr>
          <w:b/>
          <w:sz w:val="23"/>
          <w:szCs w:val="23"/>
        </w:rPr>
        <w:t>Absolventská miera nezamestnanosti je výrazne nižšia než uvedené číslo 15,3. Rozdiel nepochybne vyplýva aj z toho, že časť absolventov odchádza pracovať do zahraničia</w:t>
      </w:r>
      <w:r w:rsidR="001E2CAC" w:rsidRPr="0036467E">
        <w:rPr>
          <w:b/>
          <w:sz w:val="23"/>
          <w:szCs w:val="23"/>
        </w:rPr>
        <w:t xml:space="preserve"> a časť po škole </w:t>
      </w:r>
      <w:r w:rsidR="00B3497D" w:rsidRPr="0036467E">
        <w:rPr>
          <w:b/>
          <w:sz w:val="23"/>
          <w:szCs w:val="23"/>
        </w:rPr>
        <w:t>ostane niekoľko mesiacov doma dobrovoľne</w:t>
      </w:r>
      <w:r w:rsidR="00A84373" w:rsidRPr="0036467E">
        <w:rPr>
          <w:b/>
          <w:sz w:val="23"/>
          <w:szCs w:val="23"/>
        </w:rPr>
        <w:t xml:space="preserve">. </w:t>
      </w:r>
      <w:r w:rsidR="00B3497D" w:rsidRPr="0036467E">
        <w:rPr>
          <w:b/>
          <w:sz w:val="23"/>
          <w:szCs w:val="23"/>
        </w:rPr>
        <w:t>Ako to vyplýva zo samotnej správy NKÚ: “</w:t>
      </w:r>
      <w:proofErr w:type="spellStart"/>
      <w:r w:rsidR="00B3497D" w:rsidRPr="0036467E">
        <w:rPr>
          <w:sz w:val="23"/>
          <w:szCs w:val="23"/>
        </w:rPr>
        <w:t>Niţšia</w:t>
      </w:r>
      <w:proofErr w:type="spellEnd"/>
      <w:r w:rsidR="00B3497D" w:rsidRPr="0036467E">
        <w:rPr>
          <w:sz w:val="23"/>
          <w:szCs w:val="23"/>
        </w:rPr>
        <w:t xml:space="preserve"> miera vstupu na trh práce do 3 mesiacov od ukončenia štúdia </w:t>
      </w:r>
      <w:proofErr w:type="spellStart"/>
      <w:r w:rsidR="00B3497D" w:rsidRPr="0036467E">
        <w:rPr>
          <w:sz w:val="23"/>
          <w:szCs w:val="23"/>
        </w:rPr>
        <w:t>môţe</w:t>
      </w:r>
      <w:proofErr w:type="spellEnd"/>
      <w:r w:rsidR="00B3497D" w:rsidRPr="0036467E">
        <w:rPr>
          <w:sz w:val="23"/>
          <w:szCs w:val="23"/>
        </w:rPr>
        <w:t xml:space="preserve"> súvisieť s hľadaním uplatnenia (pokiaľ </w:t>
      </w:r>
      <w:proofErr w:type="spellStart"/>
      <w:r w:rsidR="00B3497D" w:rsidRPr="0036467E">
        <w:rPr>
          <w:sz w:val="23"/>
          <w:szCs w:val="23"/>
        </w:rPr>
        <w:t>uţ</w:t>
      </w:r>
      <w:proofErr w:type="spellEnd"/>
      <w:r w:rsidR="00B3497D" w:rsidRPr="0036467E">
        <w:rPr>
          <w:sz w:val="23"/>
          <w:szCs w:val="23"/>
        </w:rPr>
        <w:t xml:space="preserve"> nie sú zamestnaní), alebo </w:t>
      </w:r>
      <w:proofErr w:type="spellStart"/>
      <w:r w:rsidR="00B3497D" w:rsidRPr="0036467E">
        <w:rPr>
          <w:sz w:val="23"/>
          <w:szCs w:val="23"/>
        </w:rPr>
        <w:t>vyuţitie</w:t>
      </w:r>
      <w:proofErr w:type="spellEnd"/>
      <w:r w:rsidR="00B3497D" w:rsidRPr="0036467E">
        <w:rPr>
          <w:sz w:val="23"/>
          <w:szCs w:val="23"/>
        </w:rPr>
        <w:t xml:space="preserve"> letných mesiacov na oddychové aktivity.... </w:t>
      </w:r>
      <w:proofErr w:type="spellStart"/>
      <w:r w:rsidR="00B3497D" w:rsidRPr="0036467E">
        <w:rPr>
          <w:sz w:val="23"/>
          <w:szCs w:val="23"/>
        </w:rPr>
        <w:t>ÚPSVaR</w:t>
      </w:r>
      <w:proofErr w:type="spellEnd"/>
      <w:r w:rsidR="00B3497D" w:rsidRPr="0036467E">
        <w:rPr>
          <w:sz w:val="23"/>
          <w:szCs w:val="23"/>
        </w:rPr>
        <w:t xml:space="preserve"> v máji 2013 evidoval pri celkovom stave disponibilných uchádzačov o zamestnanie 1,4 % podiel absolventov vysokých škôl.</w:t>
      </w:r>
      <w:r w:rsidR="00B3497D" w:rsidRPr="0036467E">
        <w:rPr>
          <w:b/>
          <w:sz w:val="23"/>
          <w:szCs w:val="23"/>
        </w:rPr>
        <w:t xml:space="preserve">“    </w:t>
      </w:r>
    </w:p>
    <w:p w:rsidR="00B3497D" w:rsidRPr="00B3497D" w:rsidRDefault="00B3497D" w:rsidP="00B3497D">
      <w:pPr>
        <w:pStyle w:val="Default"/>
        <w:rPr>
          <w:b/>
          <w:color w:val="auto"/>
          <w:sz w:val="23"/>
          <w:szCs w:val="23"/>
        </w:rPr>
      </w:pPr>
      <w:r w:rsidRPr="00B3497D">
        <w:rPr>
          <w:b/>
          <w:color w:val="auto"/>
          <w:sz w:val="23"/>
          <w:szCs w:val="23"/>
        </w:rPr>
        <w:t>Podľa správy ARRA 2012 presiahla nezamestnanosť absolventov 4,5</w:t>
      </w:r>
      <w:r w:rsidRPr="00B3497D">
        <w:rPr>
          <w:b/>
          <w:color w:val="auto"/>
          <w:sz w:val="23"/>
          <w:szCs w:val="23"/>
          <w:lang w:val="en-US"/>
        </w:rPr>
        <w:t>%</w:t>
      </w:r>
      <w:r w:rsidRPr="00B3497D">
        <w:rPr>
          <w:b/>
          <w:color w:val="auto"/>
          <w:sz w:val="23"/>
          <w:szCs w:val="23"/>
        </w:rPr>
        <w:t xml:space="preserve">. </w:t>
      </w:r>
      <w:r w:rsidR="00AF57A3">
        <w:rPr>
          <w:b/>
          <w:color w:val="auto"/>
          <w:sz w:val="23"/>
          <w:szCs w:val="23"/>
        </w:rPr>
        <w:t>V každom prípade číslo 15,3 je pre rátanie efektívnosti investícií do vysokého školstva násobkom správneho čísla.</w:t>
      </w:r>
    </w:p>
    <w:p w:rsidR="00B3497D" w:rsidRDefault="00B3497D" w:rsidP="00B3497D">
      <w:pPr>
        <w:pStyle w:val="Default"/>
        <w:rPr>
          <w:b/>
          <w:color w:val="auto"/>
          <w:sz w:val="23"/>
          <w:szCs w:val="23"/>
        </w:rPr>
      </w:pPr>
    </w:p>
    <w:p w:rsidR="00B3497D" w:rsidRDefault="0036467E" w:rsidP="00B3497D">
      <w:pPr>
        <w:pStyle w:val="Default"/>
        <w:rPr>
          <w:b/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>2.</w:t>
      </w:r>
      <w:r w:rsidR="001727F1">
        <w:rPr>
          <w:b/>
          <w:color w:val="auto"/>
          <w:sz w:val="23"/>
          <w:szCs w:val="23"/>
        </w:rPr>
        <w:t>Kľúčová poznámka:</w:t>
      </w:r>
      <w:r w:rsidR="005756F5">
        <w:rPr>
          <w:b/>
          <w:color w:val="auto"/>
          <w:sz w:val="23"/>
          <w:szCs w:val="23"/>
        </w:rPr>
        <w:t xml:space="preserve"> </w:t>
      </w:r>
      <w:r w:rsidR="005756F5" w:rsidRPr="007160E6">
        <w:rPr>
          <w:b/>
          <w:color w:val="auto"/>
          <w:sz w:val="23"/>
          <w:szCs w:val="23"/>
          <w:u w:val="single"/>
        </w:rPr>
        <w:t>Čo vo výpočte NKÚ chýba:</w:t>
      </w:r>
      <w:r w:rsidR="001727F1" w:rsidRPr="007160E6">
        <w:rPr>
          <w:b/>
          <w:color w:val="auto"/>
          <w:sz w:val="23"/>
          <w:szCs w:val="23"/>
          <w:u w:val="single"/>
        </w:rPr>
        <w:t xml:space="preserve"> </w:t>
      </w:r>
      <w:r w:rsidR="00B3497D" w:rsidRPr="007160E6">
        <w:rPr>
          <w:b/>
          <w:color w:val="auto"/>
          <w:sz w:val="23"/>
          <w:szCs w:val="23"/>
          <w:u w:val="single"/>
        </w:rPr>
        <w:t xml:space="preserve">Najmä upozorňujem, že na vyrátanie efektívnosti, </w:t>
      </w:r>
      <w:r w:rsidR="009D2A11" w:rsidRPr="007160E6">
        <w:rPr>
          <w:b/>
          <w:color w:val="auto"/>
          <w:sz w:val="23"/>
          <w:szCs w:val="23"/>
          <w:u w:val="single"/>
        </w:rPr>
        <w:t>(výsledkov na jedno vložené euro)</w:t>
      </w:r>
      <w:r w:rsidR="005655FB" w:rsidRPr="007160E6">
        <w:rPr>
          <w:b/>
          <w:color w:val="auto"/>
          <w:sz w:val="23"/>
          <w:szCs w:val="23"/>
          <w:u w:val="single"/>
        </w:rPr>
        <w:t xml:space="preserve"> vo</w:t>
      </w:r>
      <w:r w:rsidR="00B3497D" w:rsidRPr="007160E6">
        <w:rPr>
          <w:b/>
          <w:color w:val="auto"/>
          <w:sz w:val="23"/>
          <w:szCs w:val="23"/>
          <w:u w:val="single"/>
        </w:rPr>
        <w:t xml:space="preserve"> vzdelávan</w:t>
      </w:r>
      <w:r w:rsidR="005655FB" w:rsidRPr="007160E6">
        <w:rPr>
          <w:b/>
          <w:color w:val="auto"/>
          <w:sz w:val="23"/>
          <w:szCs w:val="23"/>
          <w:u w:val="single"/>
        </w:rPr>
        <w:t>í</w:t>
      </w:r>
      <w:r w:rsidR="00B3497D" w:rsidRPr="007160E6">
        <w:rPr>
          <w:b/>
          <w:color w:val="auto"/>
          <w:sz w:val="23"/>
          <w:szCs w:val="23"/>
          <w:u w:val="single"/>
        </w:rPr>
        <w:t xml:space="preserve"> je potrebné zohľadniť </w:t>
      </w:r>
      <w:r w:rsidR="008D0658" w:rsidRPr="007160E6">
        <w:rPr>
          <w:b/>
          <w:color w:val="auto"/>
          <w:sz w:val="23"/>
          <w:szCs w:val="23"/>
          <w:u w:val="single"/>
        </w:rPr>
        <w:t xml:space="preserve">najmä </w:t>
      </w:r>
      <w:r w:rsidR="006A7D8B" w:rsidRPr="007160E6">
        <w:rPr>
          <w:b/>
          <w:color w:val="auto"/>
          <w:sz w:val="23"/>
          <w:szCs w:val="23"/>
          <w:u w:val="single"/>
        </w:rPr>
        <w:t xml:space="preserve">celoživotný </w:t>
      </w:r>
      <w:r w:rsidR="00B3497D" w:rsidRPr="007160E6">
        <w:rPr>
          <w:b/>
          <w:color w:val="auto"/>
          <w:sz w:val="23"/>
          <w:szCs w:val="23"/>
          <w:u w:val="single"/>
        </w:rPr>
        <w:t>nárast platov vyplývajúci z absolvov</w:t>
      </w:r>
      <w:r w:rsidR="00DC1F31" w:rsidRPr="007160E6">
        <w:rPr>
          <w:b/>
          <w:color w:val="auto"/>
          <w:sz w:val="23"/>
          <w:szCs w:val="23"/>
          <w:u w:val="single"/>
        </w:rPr>
        <w:t>ania vyššieho stupňa vzdelania a s tým súvisiaci nárast výšky daní a</w:t>
      </w:r>
      <w:r w:rsidR="008D0658" w:rsidRPr="007160E6">
        <w:rPr>
          <w:b/>
          <w:color w:val="auto"/>
          <w:sz w:val="23"/>
          <w:szCs w:val="23"/>
          <w:u w:val="single"/>
        </w:rPr>
        <w:t> </w:t>
      </w:r>
      <w:r w:rsidR="00DC1F31" w:rsidRPr="007160E6">
        <w:rPr>
          <w:b/>
          <w:color w:val="auto"/>
          <w:sz w:val="23"/>
          <w:szCs w:val="23"/>
          <w:u w:val="single"/>
        </w:rPr>
        <w:t>odvodov</w:t>
      </w:r>
      <w:r w:rsidR="008D0658" w:rsidRPr="007160E6">
        <w:rPr>
          <w:b/>
          <w:color w:val="auto"/>
          <w:sz w:val="23"/>
          <w:szCs w:val="23"/>
          <w:u w:val="single"/>
        </w:rPr>
        <w:t>, ktoré sa stanú príjmo</w:t>
      </w:r>
      <w:r w:rsidR="00AD7D2E">
        <w:rPr>
          <w:b/>
          <w:color w:val="auto"/>
          <w:sz w:val="23"/>
          <w:szCs w:val="23"/>
          <w:u w:val="single"/>
        </w:rPr>
        <w:t>m</w:t>
      </w:r>
      <w:r w:rsidR="008D0658" w:rsidRPr="007160E6">
        <w:rPr>
          <w:b/>
          <w:color w:val="auto"/>
          <w:sz w:val="23"/>
          <w:szCs w:val="23"/>
          <w:u w:val="single"/>
        </w:rPr>
        <w:t xml:space="preserve"> verejných financií</w:t>
      </w:r>
      <w:r w:rsidR="00DC1F31" w:rsidRPr="007160E6">
        <w:rPr>
          <w:b/>
          <w:color w:val="auto"/>
          <w:sz w:val="23"/>
          <w:szCs w:val="23"/>
          <w:u w:val="single"/>
        </w:rPr>
        <w:t xml:space="preserve">. </w:t>
      </w:r>
      <w:r w:rsidR="00246CE0" w:rsidRPr="007160E6">
        <w:rPr>
          <w:b/>
          <w:color w:val="auto"/>
          <w:sz w:val="23"/>
          <w:szCs w:val="23"/>
          <w:u w:val="single"/>
        </w:rPr>
        <w:t>Na druhej strane je potrebné do nákladov zarátať aj znížené dane a odvody v priebehu štúdia, teda tie</w:t>
      </w:r>
      <w:r w:rsidR="00A8357C" w:rsidRPr="007160E6">
        <w:rPr>
          <w:b/>
          <w:color w:val="auto"/>
          <w:sz w:val="23"/>
          <w:szCs w:val="23"/>
          <w:u w:val="single"/>
        </w:rPr>
        <w:t>,</w:t>
      </w:r>
      <w:r w:rsidR="00246CE0" w:rsidRPr="007160E6">
        <w:rPr>
          <w:b/>
          <w:color w:val="auto"/>
          <w:sz w:val="23"/>
          <w:szCs w:val="23"/>
          <w:u w:val="single"/>
        </w:rPr>
        <w:t xml:space="preserve"> o ktoré v období štúdia štát príde</w:t>
      </w:r>
      <w:r w:rsidR="00A8357C" w:rsidRPr="007160E6">
        <w:rPr>
          <w:b/>
          <w:color w:val="auto"/>
          <w:sz w:val="23"/>
          <w:szCs w:val="23"/>
          <w:u w:val="single"/>
        </w:rPr>
        <w:t>,</w:t>
      </w:r>
      <w:r w:rsidR="003B5BBB" w:rsidRPr="007160E6">
        <w:rPr>
          <w:b/>
          <w:color w:val="auto"/>
          <w:sz w:val="23"/>
          <w:szCs w:val="23"/>
          <w:u w:val="single"/>
        </w:rPr>
        <w:t xml:space="preserve"> a</w:t>
      </w:r>
      <w:r w:rsidR="00A8357C" w:rsidRPr="007160E6">
        <w:rPr>
          <w:b/>
          <w:color w:val="auto"/>
          <w:sz w:val="23"/>
          <w:szCs w:val="23"/>
          <w:u w:val="single"/>
        </w:rPr>
        <w:t>ko aj</w:t>
      </w:r>
      <w:r w:rsidR="003B5BBB" w:rsidRPr="007160E6">
        <w:rPr>
          <w:b/>
          <w:color w:val="auto"/>
          <w:sz w:val="23"/>
          <w:szCs w:val="23"/>
          <w:u w:val="single"/>
        </w:rPr>
        <w:t> rôzne podpory študentov</w:t>
      </w:r>
      <w:r w:rsidR="00A8357C" w:rsidRPr="007160E6">
        <w:rPr>
          <w:b/>
          <w:color w:val="auto"/>
          <w:sz w:val="23"/>
          <w:szCs w:val="23"/>
          <w:u w:val="single"/>
        </w:rPr>
        <w:t xml:space="preserve"> </w:t>
      </w:r>
      <w:r w:rsidR="003B5BBB" w:rsidRPr="007160E6">
        <w:rPr>
          <w:b/>
          <w:color w:val="auto"/>
          <w:sz w:val="23"/>
          <w:szCs w:val="23"/>
          <w:u w:val="single"/>
        </w:rPr>
        <w:t xml:space="preserve">a ich </w:t>
      </w:r>
      <w:r w:rsidR="00557CA5" w:rsidRPr="007160E6">
        <w:rPr>
          <w:b/>
          <w:color w:val="auto"/>
          <w:sz w:val="23"/>
          <w:szCs w:val="23"/>
          <w:u w:val="single"/>
        </w:rPr>
        <w:t>domácností</w:t>
      </w:r>
      <w:r w:rsidR="003B5BBB" w:rsidRPr="007160E6">
        <w:rPr>
          <w:b/>
          <w:color w:val="auto"/>
          <w:sz w:val="23"/>
          <w:szCs w:val="23"/>
          <w:u w:val="single"/>
        </w:rPr>
        <w:t>, ktoré nie sú zarátané do normatívu</w:t>
      </w:r>
      <w:r w:rsidR="005756F5" w:rsidRPr="007160E6">
        <w:rPr>
          <w:b/>
          <w:color w:val="auto"/>
          <w:sz w:val="23"/>
          <w:szCs w:val="23"/>
          <w:u w:val="single"/>
        </w:rPr>
        <w:t>.</w:t>
      </w:r>
    </w:p>
    <w:p w:rsidR="00B3497D" w:rsidRPr="00B3497D" w:rsidRDefault="00B3497D" w:rsidP="00B3497D">
      <w:pPr>
        <w:pStyle w:val="Default"/>
        <w:rPr>
          <w:b/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>Podobne to robí OECD</w:t>
      </w:r>
      <w:r w:rsidR="004878D1">
        <w:rPr>
          <w:b/>
          <w:color w:val="auto"/>
          <w:sz w:val="23"/>
          <w:szCs w:val="23"/>
        </w:rPr>
        <w:t xml:space="preserve"> (Education at a Glance)</w:t>
      </w:r>
      <w:r>
        <w:rPr>
          <w:b/>
          <w:color w:val="auto"/>
          <w:sz w:val="23"/>
          <w:szCs w:val="23"/>
        </w:rPr>
        <w:t xml:space="preserve">, </w:t>
      </w:r>
      <w:r w:rsidR="00ED15B8">
        <w:rPr>
          <w:b/>
          <w:color w:val="auto"/>
          <w:sz w:val="23"/>
          <w:szCs w:val="23"/>
        </w:rPr>
        <w:t xml:space="preserve">ktorá ráta </w:t>
      </w:r>
      <w:r w:rsidR="00881695">
        <w:rPr>
          <w:b/>
          <w:color w:val="auto"/>
          <w:sz w:val="23"/>
          <w:szCs w:val="23"/>
        </w:rPr>
        <w:t xml:space="preserve">celoživotná náklady na vzdelanie a výnosy z neho. Výnosy vyplývajú </w:t>
      </w:r>
      <w:r w:rsidR="008D0658">
        <w:rPr>
          <w:b/>
          <w:color w:val="auto"/>
          <w:sz w:val="23"/>
          <w:szCs w:val="23"/>
        </w:rPr>
        <w:t xml:space="preserve">aj v OECD </w:t>
      </w:r>
      <w:r w:rsidR="00881695">
        <w:rPr>
          <w:b/>
          <w:color w:val="auto"/>
          <w:sz w:val="23"/>
          <w:szCs w:val="23"/>
        </w:rPr>
        <w:t xml:space="preserve">napríklad zo vyšších daní a odvodov, ktoré do verejných financií platia ľudia s vyšším vzdelaním. Sledovať obdobie </w:t>
      </w:r>
      <w:r w:rsidR="00881695">
        <w:rPr>
          <w:b/>
          <w:color w:val="auto"/>
          <w:sz w:val="23"/>
          <w:szCs w:val="23"/>
        </w:rPr>
        <w:lastRenderedPageBreak/>
        <w:t>troch mesiacov, ba ani troch rokov nemá v tomto zmysle význam. M</w:t>
      </w:r>
      <w:r>
        <w:rPr>
          <w:b/>
          <w:color w:val="auto"/>
          <w:sz w:val="23"/>
          <w:szCs w:val="23"/>
        </w:rPr>
        <w:t xml:space="preserve">imochodom </w:t>
      </w:r>
      <w:r w:rsidR="00881695">
        <w:rPr>
          <w:b/>
          <w:color w:val="auto"/>
          <w:sz w:val="23"/>
          <w:szCs w:val="23"/>
        </w:rPr>
        <w:t xml:space="preserve">OECD </w:t>
      </w:r>
      <w:r>
        <w:rPr>
          <w:b/>
          <w:color w:val="auto"/>
          <w:sz w:val="23"/>
          <w:szCs w:val="23"/>
        </w:rPr>
        <w:t xml:space="preserve">vychádza </w:t>
      </w:r>
      <w:r w:rsidR="00B72EA9">
        <w:rPr>
          <w:b/>
          <w:color w:val="auto"/>
          <w:sz w:val="23"/>
          <w:szCs w:val="23"/>
        </w:rPr>
        <w:t xml:space="preserve">v najnovších číslach </w:t>
      </w:r>
      <w:r w:rsidR="00143F5A">
        <w:rPr>
          <w:b/>
          <w:color w:val="auto"/>
          <w:sz w:val="23"/>
          <w:szCs w:val="23"/>
        </w:rPr>
        <w:t xml:space="preserve">návratnosť verejných investícií do </w:t>
      </w:r>
      <w:r w:rsidR="008D0658">
        <w:rPr>
          <w:b/>
          <w:color w:val="auto"/>
          <w:sz w:val="23"/>
          <w:szCs w:val="23"/>
        </w:rPr>
        <w:t xml:space="preserve">slovenského </w:t>
      </w:r>
      <w:r w:rsidR="00143F5A">
        <w:rPr>
          <w:b/>
          <w:color w:val="auto"/>
          <w:sz w:val="23"/>
          <w:szCs w:val="23"/>
        </w:rPr>
        <w:t xml:space="preserve">vysokého školstva </w:t>
      </w:r>
      <w:r w:rsidR="00B042B7">
        <w:rPr>
          <w:b/>
          <w:color w:val="auto"/>
          <w:sz w:val="23"/>
          <w:szCs w:val="23"/>
        </w:rPr>
        <w:t>pomerne výrazne nad priemerom OECD</w:t>
      </w:r>
      <w:r w:rsidR="00881695">
        <w:rPr>
          <w:b/>
          <w:color w:val="auto"/>
          <w:sz w:val="23"/>
          <w:szCs w:val="23"/>
        </w:rPr>
        <w:t xml:space="preserve"> aj EÚ</w:t>
      </w:r>
      <w:r w:rsidR="00B042B7">
        <w:rPr>
          <w:b/>
          <w:color w:val="auto"/>
          <w:sz w:val="23"/>
          <w:szCs w:val="23"/>
        </w:rPr>
        <w:t xml:space="preserve"> (u mu</w:t>
      </w:r>
      <w:r w:rsidR="00BF55E1">
        <w:rPr>
          <w:b/>
          <w:color w:val="auto"/>
          <w:sz w:val="23"/>
          <w:szCs w:val="23"/>
        </w:rPr>
        <w:t xml:space="preserve">žov): </w:t>
      </w:r>
    </w:p>
    <w:p w:rsidR="00B3497D" w:rsidRDefault="00B3497D" w:rsidP="00B3497D">
      <w:pPr>
        <w:spacing w:after="0" w:line="240" w:lineRule="auto"/>
        <w:rPr>
          <w:b/>
          <w:sz w:val="23"/>
          <w:szCs w:val="23"/>
        </w:rPr>
      </w:pPr>
    </w:p>
    <w:p w:rsidR="00BF55E1" w:rsidRDefault="00FE5889" w:rsidP="00B3497D">
      <w:pPr>
        <w:spacing w:after="0" w:line="240" w:lineRule="auto"/>
        <w:rPr>
          <w:b/>
          <w:sz w:val="23"/>
          <w:szCs w:val="23"/>
        </w:rPr>
      </w:pPr>
      <w:r>
        <w:rPr>
          <w:b/>
          <w:noProof/>
          <w:sz w:val="23"/>
          <w:szCs w:val="23"/>
          <w:lang w:eastAsia="sk-SK"/>
        </w:rPr>
        <w:pict>
          <v:oval id="_x0000_s1030" style="position:absolute;margin-left:400.65pt;margin-top:46.4pt;width:42.5pt;height:24.5pt;z-index:251662336" filled="f" strokecolor="red" strokeweight="1pt"/>
        </w:pict>
      </w:r>
      <w:r>
        <w:rPr>
          <w:b/>
          <w:noProof/>
          <w:sz w:val="23"/>
          <w:szCs w:val="23"/>
          <w:lang w:eastAsia="sk-SK"/>
        </w:rPr>
        <w:pict>
          <v:oval id="_x0000_s1029" style="position:absolute;margin-left:394.65pt;margin-top:262.25pt;width:62pt;height:14.15pt;z-index:251661312" filled="f" strokecolor="red" strokeweight="1pt"/>
        </w:pict>
      </w:r>
      <w:r>
        <w:rPr>
          <w:b/>
          <w:noProof/>
          <w:sz w:val="23"/>
          <w:szCs w:val="23"/>
          <w:lang w:eastAsia="sk-SK"/>
        </w:rPr>
        <w:pict>
          <v:oval id="_x0000_s1027" style="position:absolute;margin-left:388.15pt;margin-top:213.75pt;width:62pt;height:7.15pt;z-index:251659264" filled="f" strokecolor="red" strokeweight="1pt"/>
        </w:pict>
      </w:r>
      <w:r>
        <w:rPr>
          <w:b/>
          <w:noProof/>
          <w:sz w:val="23"/>
          <w:szCs w:val="23"/>
          <w:lang w:eastAsia="sk-SK"/>
        </w:rPr>
        <w:pict>
          <v:oval id="_x0000_s1028" style="position:absolute;margin-left:26.15pt;margin-top:262.25pt;width:62pt;height:19.15pt;z-index:251660288" filled="f" strokecolor="red" strokeweight="1pt"/>
        </w:pict>
      </w:r>
      <w:r>
        <w:rPr>
          <w:b/>
          <w:noProof/>
          <w:sz w:val="23"/>
          <w:szCs w:val="23"/>
          <w:lang w:eastAsia="sk-SK"/>
        </w:rPr>
        <w:pict>
          <v:oval id="_x0000_s1026" style="position:absolute;margin-left:26.15pt;margin-top:213.75pt;width:62pt;height:7.15pt;z-index:251658240" filled="f" strokecolor="red" strokeweight="1pt"/>
        </w:pict>
      </w:r>
      <w:r w:rsidR="00BF55E1">
        <w:rPr>
          <w:b/>
          <w:noProof/>
          <w:sz w:val="23"/>
          <w:szCs w:val="23"/>
          <w:lang w:eastAsia="sk-SK"/>
        </w:rPr>
        <w:drawing>
          <wp:inline distT="0" distB="0" distL="0" distR="0">
            <wp:extent cx="5568950" cy="3524250"/>
            <wp:effectExtent l="19050" t="0" r="0" b="0"/>
            <wp:docPr id="2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4366" t="8995" r="28004" b="15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5E1" w:rsidRDefault="00BF55E1" w:rsidP="00B3497D">
      <w:pPr>
        <w:spacing w:after="0" w:line="240" w:lineRule="auto"/>
        <w:rPr>
          <w:b/>
          <w:sz w:val="23"/>
          <w:szCs w:val="23"/>
        </w:rPr>
      </w:pPr>
    </w:p>
    <w:p w:rsidR="00BF55E1" w:rsidRDefault="00BF55E1" w:rsidP="00B3497D">
      <w:pPr>
        <w:spacing w:after="0" w:line="240" w:lineRule="auto"/>
        <w:rPr>
          <w:b/>
          <w:sz w:val="23"/>
          <w:szCs w:val="23"/>
        </w:rPr>
      </w:pPr>
      <w:r>
        <w:rPr>
          <w:b/>
          <w:sz w:val="23"/>
          <w:szCs w:val="23"/>
        </w:rPr>
        <w:t>Aj u žien:</w:t>
      </w:r>
    </w:p>
    <w:p w:rsidR="00BF55E1" w:rsidRDefault="00BF55E1" w:rsidP="00B3497D">
      <w:pPr>
        <w:spacing w:after="0" w:line="240" w:lineRule="auto"/>
        <w:rPr>
          <w:b/>
          <w:sz w:val="23"/>
          <w:szCs w:val="23"/>
        </w:rPr>
      </w:pPr>
    </w:p>
    <w:p w:rsidR="00BF55E1" w:rsidRDefault="00FE5889" w:rsidP="00B3497D">
      <w:pPr>
        <w:spacing w:after="0" w:line="240" w:lineRule="auto"/>
        <w:rPr>
          <w:b/>
          <w:sz w:val="23"/>
          <w:szCs w:val="23"/>
        </w:rPr>
      </w:pPr>
      <w:r>
        <w:rPr>
          <w:b/>
          <w:noProof/>
          <w:sz w:val="23"/>
          <w:szCs w:val="23"/>
          <w:lang w:eastAsia="sk-SK"/>
        </w:rPr>
        <w:pict>
          <v:oval id="_x0000_s1033" style="position:absolute;margin-left:400.65pt;margin-top:257.65pt;width:62pt;height:19.15pt;z-index:251665408" filled="f" strokecolor="red" strokeweight="1pt"/>
        </w:pict>
      </w:r>
      <w:r>
        <w:rPr>
          <w:b/>
          <w:noProof/>
          <w:sz w:val="23"/>
          <w:szCs w:val="23"/>
          <w:lang w:eastAsia="sk-SK"/>
        </w:rPr>
        <w:pict>
          <v:oval id="_x0000_s1032" style="position:absolute;margin-left:407.15pt;margin-top:203.8pt;width:43pt;height:11pt;z-index:251664384" filled="f" strokecolor="red" strokeweight="1pt"/>
        </w:pict>
      </w:r>
      <w:r>
        <w:rPr>
          <w:b/>
          <w:noProof/>
          <w:sz w:val="23"/>
          <w:szCs w:val="23"/>
          <w:lang w:eastAsia="sk-SK"/>
        </w:rPr>
        <w:pict>
          <v:oval id="_x0000_s1035" style="position:absolute;margin-left:394.65pt;margin-top:23.4pt;width:62pt;height:19.15pt;z-index:251667456" filled="f" strokecolor="red" strokeweight="1pt"/>
        </w:pict>
      </w:r>
      <w:r>
        <w:rPr>
          <w:b/>
          <w:noProof/>
          <w:sz w:val="23"/>
          <w:szCs w:val="23"/>
          <w:lang w:eastAsia="sk-SK"/>
        </w:rPr>
        <w:pict>
          <v:oval id="_x0000_s1031" style="position:absolute;margin-left:1.15pt;margin-top:257.65pt;width:62pt;height:19.15pt;z-index:251663360" filled="f" strokecolor="red" strokeweight="1pt"/>
        </w:pict>
      </w:r>
      <w:r>
        <w:rPr>
          <w:b/>
          <w:noProof/>
          <w:sz w:val="23"/>
          <w:szCs w:val="23"/>
          <w:lang w:eastAsia="sk-SK"/>
        </w:rPr>
        <w:pict>
          <v:oval id="_x0000_s1034" style="position:absolute;margin-left:7.65pt;margin-top:203.8pt;width:62pt;height:11pt;z-index:251666432" filled="f" strokecolor="red" strokeweight="1pt"/>
        </w:pict>
      </w:r>
      <w:r w:rsidR="00B042B7">
        <w:rPr>
          <w:b/>
          <w:noProof/>
          <w:sz w:val="23"/>
          <w:szCs w:val="23"/>
          <w:lang w:eastAsia="sk-SK"/>
        </w:rPr>
        <w:drawing>
          <wp:inline distT="0" distB="0" distL="0" distR="0">
            <wp:extent cx="5715000" cy="3556000"/>
            <wp:effectExtent l="19050" t="0" r="0" b="0"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8556" t="10229" r="26461" b="20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42B7" w:rsidRDefault="00B042B7" w:rsidP="00B3497D">
      <w:pPr>
        <w:spacing w:after="0" w:line="240" w:lineRule="auto"/>
        <w:rPr>
          <w:b/>
          <w:sz w:val="23"/>
          <w:szCs w:val="23"/>
        </w:rPr>
      </w:pPr>
    </w:p>
    <w:p w:rsidR="00B042B7" w:rsidRDefault="00414D78" w:rsidP="00B3497D">
      <w:pPr>
        <w:spacing w:after="0" w:line="240" w:lineRule="auto"/>
        <w:rPr>
          <w:b/>
          <w:sz w:val="23"/>
          <w:szCs w:val="23"/>
        </w:rPr>
      </w:pPr>
      <w:r>
        <w:rPr>
          <w:b/>
          <w:sz w:val="23"/>
          <w:szCs w:val="23"/>
        </w:rPr>
        <w:t>Škoda, že MŠ prestalo po roku 2012 zverejňovať a zrejme aj sledovať zárobky absolventov podľa vysokých škôl. Bez tohto údaj</w:t>
      </w:r>
      <w:r w:rsidR="002936F5">
        <w:rPr>
          <w:b/>
          <w:sz w:val="23"/>
          <w:szCs w:val="23"/>
        </w:rPr>
        <w:t>u</w:t>
      </w:r>
      <w:r>
        <w:rPr>
          <w:b/>
          <w:sz w:val="23"/>
          <w:szCs w:val="23"/>
        </w:rPr>
        <w:t xml:space="preserve"> bude snaha NKÚ márna. Odporúčam preto, aby </w:t>
      </w:r>
      <w:r w:rsidR="00654BFB">
        <w:rPr>
          <w:b/>
          <w:sz w:val="23"/>
          <w:szCs w:val="23"/>
        </w:rPr>
        <w:t xml:space="preserve">sa </w:t>
      </w:r>
      <w:r>
        <w:rPr>
          <w:b/>
          <w:sz w:val="23"/>
          <w:szCs w:val="23"/>
        </w:rPr>
        <w:t>v</w:t>
      </w:r>
      <w:r w:rsidR="00B55753">
        <w:rPr>
          <w:b/>
          <w:sz w:val="23"/>
          <w:szCs w:val="23"/>
        </w:rPr>
        <w:t>o</w:t>
      </w:r>
      <w:r>
        <w:rPr>
          <w:b/>
          <w:sz w:val="23"/>
          <w:szCs w:val="23"/>
        </w:rPr>
        <w:t xml:space="preserve"> </w:t>
      </w:r>
      <w:r w:rsidR="002F01DC">
        <w:rPr>
          <w:b/>
          <w:sz w:val="23"/>
          <w:szCs w:val="23"/>
        </w:rPr>
        <w:lastRenderedPageBreak/>
        <w:t>svojej správe venoval</w:t>
      </w:r>
      <w:r>
        <w:rPr>
          <w:b/>
          <w:sz w:val="23"/>
          <w:szCs w:val="23"/>
        </w:rPr>
        <w:t xml:space="preserve"> zárobkom absolventov a potrebe ich sledovania podľa škôl, fakúlt, aj programov. </w:t>
      </w:r>
    </w:p>
    <w:p w:rsidR="00BF55E1" w:rsidRDefault="001727F1" w:rsidP="00B3497D">
      <w:pPr>
        <w:spacing w:after="0" w:line="240" w:lineRule="auto"/>
        <w:rPr>
          <w:b/>
          <w:sz w:val="23"/>
          <w:szCs w:val="23"/>
        </w:rPr>
      </w:pPr>
      <w:r>
        <w:rPr>
          <w:b/>
          <w:sz w:val="23"/>
          <w:szCs w:val="23"/>
        </w:rPr>
        <w:t>3.</w:t>
      </w:r>
      <w:r w:rsidR="00EE6FF5">
        <w:rPr>
          <w:b/>
          <w:sz w:val="23"/>
          <w:szCs w:val="23"/>
        </w:rPr>
        <w:t>Pri meraní efektívnosti nie je správne ani p</w:t>
      </w:r>
      <w:r>
        <w:rPr>
          <w:b/>
          <w:sz w:val="23"/>
          <w:szCs w:val="23"/>
        </w:rPr>
        <w:t>ri</w:t>
      </w:r>
      <w:r w:rsidR="00EE6FF5">
        <w:rPr>
          <w:b/>
          <w:sz w:val="23"/>
          <w:szCs w:val="23"/>
        </w:rPr>
        <w:t>e</w:t>
      </w:r>
      <w:r>
        <w:rPr>
          <w:b/>
          <w:sz w:val="23"/>
          <w:szCs w:val="23"/>
        </w:rPr>
        <w:t xml:space="preserve">merným normatívom 1750 eur prenásobiť počet </w:t>
      </w:r>
      <w:r w:rsidR="00EE6FF5">
        <w:rPr>
          <w:b/>
          <w:sz w:val="23"/>
          <w:szCs w:val="23"/>
        </w:rPr>
        <w:t xml:space="preserve">nezamestnaných </w:t>
      </w:r>
      <w:r>
        <w:rPr>
          <w:b/>
          <w:sz w:val="23"/>
          <w:szCs w:val="23"/>
        </w:rPr>
        <w:t>študentov</w:t>
      </w:r>
      <w:r w:rsidR="00EE6FF5">
        <w:rPr>
          <w:b/>
          <w:sz w:val="23"/>
          <w:szCs w:val="23"/>
        </w:rPr>
        <w:t xml:space="preserve">, ani tých, ktorí nevstúpili na trh práce, pretože nezamestnanosť absolventov škôl s nižším normatívom je vyššia. Školy, ktoré majú </w:t>
      </w:r>
      <w:r w:rsidR="00E71F83">
        <w:rPr>
          <w:b/>
          <w:sz w:val="23"/>
          <w:szCs w:val="23"/>
        </w:rPr>
        <w:t xml:space="preserve">vyše </w:t>
      </w:r>
      <w:r w:rsidR="00EE6FF5">
        <w:rPr>
          <w:b/>
          <w:sz w:val="23"/>
          <w:szCs w:val="23"/>
        </w:rPr>
        <w:t>6000 eur na rok a študenta majú v priemere nižšiu nezamestnanosť než školy, ktoré majú okolo 1000 eur na rok a študenta.</w:t>
      </w:r>
      <w:r w:rsidR="0011441A">
        <w:rPr>
          <w:b/>
          <w:sz w:val="23"/>
          <w:szCs w:val="23"/>
        </w:rPr>
        <w:t xml:space="preserve"> </w:t>
      </w:r>
      <w:r w:rsidR="00B42931">
        <w:rPr>
          <w:b/>
          <w:sz w:val="23"/>
          <w:szCs w:val="23"/>
        </w:rPr>
        <w:t>Preto o</w:t>
      </w:r>
      <w:r w:rsidR="0011441A">
        <w:rPr>
          <w:b/>
          <w:sz w:val="23"/>
          <w:szCs w:val="23"/>
        </w:rPr>
        <w:t xml:space="preserve">dporúčam NKÚ prenásobiť počty nezamestnaných absolventov normatívom zodpovedajúcim programu, ktorý vyštudovali. </w:t>
      </w:r>
    </w:p>
    <w:p w:rsidR="00BF55E1" w:rsidRDefault="00BF55E1" w:rsidP="00B3497D">
      <w:pPr>
        <w:spacing w:after="0" w:line="240" w:lineRule="auto"/>
        <w:rPr>
          <w:b/>
          <w:sz w:val="23"/>
          <w:szCs w:val="23"/>
        </w:rPr>
      </w:pPr>
    </w:p>
    <w:p w:rsidR="00C619D4" w:rsidRPr="00C619D4" w:rsidRDefault="00C619D4" w:rsidP="00C619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Ma </w:t>
      </w:r>
      <w:proofErr w:type="spellStart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ine</w:t>
      </w:r>
      <w:proofErr w:type="spellEnd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udaje</w:t>
      </w:r>
      <w:proofErr w:type="spellEnd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(napr. o absolventoch) ako UIPS, </w:t>
      </w:r>
      <w:proofErr w:type="spellStart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ktore</w:t>
      </w:r>
      <w:proofErr w:type="spellEnd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data</w:t>
      </w:r>
      <w:proofErr w:type="spellEnd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su</w:t>
      </w:r>
      <w:proofErr w:type="spellEnd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teda </w:t>
      </w:r>
      <w:proofErr w:type="spellStart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spravne</w:t>
      </w:r>
      <w:proofErr w:type="spellEnd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podla</w:t>
      </w:r>
      <w:proofErr w:type="spellEnd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vas</w:t>
      </w:r>
      <w:proofErr w:type="spellEnd"/>
      <w:r w:rsidRPr="00C619D4">
        <w:rPr>
          <w:rFonts w:ascii="Times New Roman" w:eastAsia="Times New Roman" w:hAnsi="Times New Roman" w:cs="Times New Roman"/>
          <w:sz w:val="24"/>
          <w:szCs w:val="24"/>
          <w:lang w:eastAsia="sk-SK"/>
        </w:rPr>
        <w:t>?</w:t>
      </w:r>
    </w:p>
    <w:p w:rsidR="00B77543" w:rsidRDefault="00414D78">
      <w:pPr>
        <w:rPr>
          <w:b/>
        </w:rPr>
      </w:pPr>
      <w:r w:rsidRPr="00414D78">
        <w:rPr>
          <w:b/>
        </w:rPr>
        <w:t>K presnosti údajov som sa už vyjadril vyššie.</w:t>
      </w:r>
      <w:r>
        <w:rPr>
          <w:b/>
        </w:rPr>
        <w:t xml:space="preserve"> </w:t>
      </w:r>
      <w:r w:rsidR="00113ABF">
        <w:rPr>
          <w:b/>
        </w:rPr>
        <w:t>Dodám vari toto:</w:t>
      </w:r>
    </w:p>
    <w:p w:rsidR="00113ABF" w:rsidRPr="00414D78" w:rsidRDefault="00113ABF">
      <w:pPr>
        <w:rPr>
          <w:b/>
        </w:rPr>
      </w:pPr>
      <w:r>
        <w:rPr>
          <w:b/>
        </w:rPr>
        <w:t>„</w:t>
      </w:r>
      <w:r>
        <w:rPr>
          <w:sz w:val="23"/>
          <w:szCs w:val="23"/>
        </w:rPr>
        <w:t>V súčasnosti trh práce ponúka nie viac ako tisíc pracovných miest pre vysokoškolsky vzdelaných ľudí, ktorých bolo v 2. štvrťroku 2013 nezamestnaných viac ako 27 000. Tento nepomer sa premieta do prebytku absolventov na trhu práce a verejné vysoké školstvo, financované zo štátneho rozpočtu, bez ďalšej analýzy potrieb trhu práce produkuje nových uchádzačov o zamestnanie.</w:t>
      </w:r>
      <w:r>
        <w:rPr>
          <w:b/>
        </w:rPr>
        <w:t>“</w:t>
      </w:r>
    </w:p>
    <w:p w:rsidR="00113ABF" w:rsidRPr="004D5AB0" w:rsidRDefault="009D206B" w:rsidP="00B77543">
      <w:pPr>
        <w:pStyle w:val="Default"/>
        <w:rPr>
          <w:b/>
          <w:color w:val="auto"/>
          <w:sz w:val="23"/>
          <w:szCs w:val="23"/>
        </w:rPr>
      </w:pPr>
      <w:r w:rsidRPr="004D5AB0">
        <w:rPr>
          <w:b/>
          <w:color w:val="auto"/>
          <w:sz w:val="23"/>
          <w:szCs w:val="23"/>
        </w:rPr>
        <w:t xml:space="preserve">Upozorňujem, že odhad počtu voľných miest pre vysokoškolsky vzdelaných ľudí </w:t>
      </w:r>
      <w:r w:rsidR="00113ABF" w:rsidRPr="004D5AB0">
        <w:rPr>
          <w:b/>
          <w:color w:val="auto"/>
          <w:sz w:val="23"/>
          <w:szCs w:val="23"/>
        </w:rPr>
        <w:t xml:space="preserve">okrem iného </w:t>
      </w:r>
      <w:r w:rsidRPr="004D5AB0">
        <w:rPr>
          <w:b/>
          <w:color w:val="auto"/>
          <w:sz w:val="23"/>
          <w:szCs w:val="23"/>
        </w:rPr>
        <w:t xml:space="preserve">predpokladá, že autor odhadu </w:t>
      </w:r>
      <w:r w:rsidR="007A7702" w:rsidRPr="004D5AB0">
        <w:rPr>
          <w:b/>
          <w:color w:val="auto"/>
          <w:sz w:val="23"/>
          <w:szCs w:val="23"/>
        </w:rPr>
        <w:t xml:space="preserve">relatívne presne </w:t>
      </w:r>
      <w:r w:rsidRPr="004D5AB0">
        <w:rPr>
          <w:b/>
          <w:color w:val="auto"/>
          <w:sz w:val="23"/>
          <w:szCs w:val="23"/>
        </w:rPr>
        <w:t xml:space="preserve">vie, či </w:t>
      </w:r>
      <w:r w:rsidR="009B439B" w:rsidRPr="004D5AB0">
        <w:rPr>
          <w:b/>
          <w:color w:val="auto"/>
          <w:sz w:val="23"/>
          <w:szCs w:val="23"/>
        </w:rPr>
        <w:t xml:space="preserve">si VŠ titul vyžaduje </w:t>
      </w:r>
      <w:r w:rsidR="007A7702" w:rsidRPr="004D5AB0">
        <w:rPr>
          <w:b/>
          <w:color w:val="auto"/>
          <w:sz w:val="23"/>
          <w:szCs w:val="23"/>
        </w:rPr>
        <w:t xml:space="preserve">napríklad </w:t>
      </w:r>
      <w:r w:rsidRPr="004D5AB0">
        <w:rPr>
          <w:b/>
          <w:color w:val="auto"/>
          <w:sz w:val="23"/>
          <w:szCs w:val="23"/>
        </w:rPr>
        <w:t>vedenie firmy s troma klampiarmi, písanie komentárov v</w:t>
      </w:r>
      <w:r w:rsidR="006147CD" w:rsidRPr="004D5AB0">
        <w:rPr>
          <w:b/>
          <w:color w:val="auto"/>
          <w:sz w:val="23"/>
          <w:szCs w:val="23"/>
        </w:rPr>
        <w:t xml:space="preserve"> mienkotvorných </w:t>
      </w:r>
      <w:r w:rsidRPr="004D5AB0">
        <w:rPr>
          <w:b/>
          <w:color w:val="auto"/>
          <w:sz w:val="23"/>
          <w:szCs w:val="23"/>
        </w:rPr>
        <w:t xml:space="preserve">novinách, </w:t>
      </w:r>
      <w:r w:rsidR="009B439B" w:rsidRPr="004D5AB0">
        <w:rPr>
          <w:b/>
          <w:color w:val="auto"/>
          <w:sz w:val="23"/>
          <w:szCs w:val="23"/>
        </w:rPr>
        <w:t xml:space="preserve">trénovanie vo </w:t>
      </w:r>
      <w:r w:rsidR="00BE1DB5" w:rsidRPr="004D5AB0">
        <w:rPr>
          <w:b/>
          <w:color w:val="auto"/>
          <w:sz w:val="23"/>
          <w:szCs w:val="23"/>
        </w:rPr>
        <w:t>fitnes</w:t>
      </w:r>
      <w:r w:rsidR="009B439B" w:rsidRPr="004D5AB0">
        <w:rPr>
          <w:b/>
          <w:color w:val="auto"/>
          <w:sz w:val="23"/>
          <w:szCs w:val="23"/>
        </w:rPr>
        <w:t xml:space="preserve"> centre</w:t>
      </w:r>
      <w:r w:rsidR="002354A4" w:rsidRPr="004D5AB0">
        <w:rPr>
          <w:b/>
          <w:color w:val="auto"/>
          <w:sz w:val="23"/>
          <w:szCs w:val="23"/>
        </w:rPr>
        <w:t xml:space="preserve">, </w:t>
      </w:r>
      <w:r w:rsidR="00113ABF" w:rsidRPr="004D5AB0">
        <w:rPr>
          <w:b/>
          <w:color w:val="auto"/>
          <w:sz w:val="23"/>
          <w:szCs w:val="23"/>
        </w:rPr>
        <w:t xml:space="preserve">či </w:t>
      </w:r>
      <w:proofErr w:type="spellStart"/>
      <w:r w:rsidR="00113ABF" w:rsidRPr="004D5AB0">
        <w:rPr>
          <w:b/>
          <w:color w:val="auto"/>
          <w:sz w:val="23"/>
          <w:szCs w:val="23"/>
        </w:rPr>
        <w:t>someliérstvo</w:t>
      </w:r>
      <w:proofErr w:type="spellEnd"/>
      <w:r w:rsidR="009B439B" w:rsidRPr="004D5AB0">
        <w:rPr>
          <w:b/>
          <w:color w:val="auto"/>
          <w:sz w:val="23"/>
          <w:szCs w:val="23"/>
        </w:rPr>
        <w:t xml:space="preserve">. </w:t>
      </w:r>
      <w:r w:rsidR="002354A4" w:rsidRPr="004D5AB0">
        <w:rPr>
          <w:b/>
          <w:color w:val="auto"/>
          <w:sz w:val="23"/>
          <w:szCs w:val="23"/>
        </w:rPr>
        <w:t>Slovensko takýto zoznam nemá</w:t>
      </w:r>
      <w:r w:rsidR="009B439B" w:rsidRPr="004D5AB0">
        <w:rPr>
          <w:b/>
          <w:color w:val="auto"/>
          <w:sz w:val="23"/>
          <w:szCs w:val="23"/>
        </w:rPr>
        <w:t>.</w:t>
      </w:r>
      <w:r w:rsidR="007A7702" w:rsidRPr="004D5AB0">
        <w:rPr>
          <w:b/>
          <w:color w:val="auto"/>
          <w:sz w:val="23"/>
          <w:szCs w:val="23"/>
        </w:rPr>
        <w:t xml:space="preserve"> Odhad tiež predpokladá, že </w:t>
      </w:r>
      <w:r w:rsidR="004708B5" w:rsidRPr="004D5AB0">
        <w:rPr>
          <w:b/>
          <w:color w:val="auto"/>
          <w:sz w:val="23"/>
          <w:szCs w:val="23"/>
        </w:rPr>
        <w:t>štát</w:t>
      </w:r>
      <w:r w:rsidR="007A7702" w:rsidRPr="004D5AB0">
        <w:rPr>
          <w:b/>
          <w:color w:val="auto"/>
          <w:sz w:val="23"/>
          <w:szCs w:val="23"/>
        </w:rPr>
        <w:t xml:space="preserve"> </w:t>
      </w:r>
      <w:r w:rsidR="004708B5" w:rsidRPr="004D5AB0">
        <w:rPr>
          <w:b/>
          <w:color w:val="auto"/>
          <w:sz w:val="23"/>
          <w:szCs w:val="23"/>
        </w:rPr>
        <w:t xml:space="preserve">vie, koľko pracovných miest je v ekonomike naozaj voľných. Pritom to nevieme určiť ani za štátnu správu, viď dlhodobý nesúlad medzi skutočným a tabuľkovým počtom jej zamestnancov. </w:t>
      </w:r>
      <w:r w:rsidR="00473822" w:rsidRPr="004D5AB0">
        <w:rPr>
          <w:b/>
          <w:color w:val="auto"/>
          <w:sz w:val="23"/>
          <w:szCs w:val="23"/>
        </w:rPr>
        <w:t>Iný príklad nesúladu: Až po legislatívnej iniciatíve Mir</w:t>
      </w:r>
      <w:r w:rsidR="004751B7">
        <w:rPr>
          <w:b/>
          <w:color w:val="auto"/>
          <w:sz w:val="23"/>
          <w:szCs w:val="23"/>
        </w:rPr>
        <w:t>oslava</w:t>
      </w:r>
      <w:r w:rsidR="00473822" w:rsidRPr="004D5AB0">
        <w:rPr>
          <w:b/>
          <w:color w:val="auto"/>
          <w:sz w:val="23"/>
          <w:szCs w:val="23"/>
        </w:rPr>
        <w:t xml:space="preserve"> </w:t>
      </w:r>
      <w:proofErr w:type="spellStart"/>
      <w:r w:rsidR="00473822" w:rsidRPr="004D5AB0">
        <w:rPr>
          <w:b/>
          <w:color w:val="auto"/>
          <w:sz w:val="23"/>
          <w:szCs w:val="23"/>
        </w:rPr>
        <w:t>Beblavého</w:t>
      </w:r>
      <w:proofErr w:type="spellEnd"/>
      <w:r w:rsidR="00473822" w:rsidRPr="004D5AB0">
        <w:rPr>
          <w:b/>
          <w:color w:val="auto"/>
          <w:sz w:val="23"/>
          <w:szCs w:val="23"/>
        </w:rPr>
        <w:t xml:space="preserve"> v období Radičovej vlády začali Krajské školské úrady zverejňovať voľné pracovné miesta učiteľov. </w:t>
      </w:r>
    </w:p>
    <w:p w:rsidR="009B439B" w:rsidRPr="004D5AB0" w:rsidRDefault="00473822" w:rsidP="00B77543">
      <w:pPr>
        <w:pStyle w:val="Default"/>
        <w:rPr>
          <w:b/>
          <w:color w:val="auto"/>
          <w:sz w:val="23"/>
          <w:szCs w:val="23"/>
        </w:rPr>
      </w:pPr>
      <w:r w:rsidRPr="004D5AB0">
        <w:rPr>
          <w:b/>
          <w:color w:val="auto"/>
          <w:sz w:val="23"/>
          <w:szCs w:val="23"/>
        </w:rPr>
        <w:t>Kľúčové ale je, že väčšina ľudí, aj vysokoškolsky vzdelaných, sa zamestná na miestach, ktoré predtým štát neevidoval ako voľné.</w:t>
      </w:r>
      <w:r w:rsidR="00842D0C" w:rsidRPr="004D5AB0">
        <w:rPr>
          <w:b/>
          <w:color w:val="auto"/>
          <w:sz w:val="23"/>
          <w:szCs w:val="23"/>
        </w:rPr>
        <w:t xml:space="preserve"> </w:t>
      </w:r>
    </w:p>
    <w:p w:rsidR="009558A4" w:rsidRPr="004D5AB0" w:rsidRDefault="009558A4" w:rsidP="00B77543">
      <w:pPr>
        <w:pStyle w:val="Default"/>
        <w:rPr>
          <w:b/>
          <w:color w:val="auto"/>
          <w:szCs w:val="23"/>
        </w:rPr>
      </w:pPr>
      <w:r w:rsidRPr="004D5AB0">
        <w:rPr>
          <w:b/>
          <w:color w:val="auto"/>
          <w:sz w:val="23"/>
          <w:szCs w:val="23"/>
        </w:rPr>
        <w:t>Upozorňujem tiež, že číslo 27000 nereprezentuje počet nezamestnaných čerstvých absolventov, ale celkový počet nezamestnaných s vysokou školou. Nepomáha teda zistiť súčasnú efektívnosť vysokého</w:t>
      </w:r>
      <w:r w:rsidR="00113ABF" w:rsidRPr="004D5AB0">
        <w:rPr>
          <w:b/>
          <w:color w:val="auto"/>
          <w:sz w:val="23"/>
          <w:szCs w:val="23"/>
        </w:rPr>
        <w:t xml:space="preserve"> školstva, ale jeho efektívnosť</w:t>
      </w:r>
      <w:r w:rsidR="00D308BC" w:rsidRPr="004D5AB0">
        <w:rPr>
          <w:b/>
          <w:color w:val="auto"/>
          <w:sz w:val="23"/>
          <w:szCs w:val="23"/>
        </w:rPr>
        <w:t xml:space="preserve"> </w:t>
      </w:r>
      <w:r w:rsidR="00113ABF" w:rsidRPr="004D5AB0">
        <w:rPr>
          <w:b/>
          <w:color w:val="auto"/>
          <w:sz w:val="23"/>
          <w:szCs w:val="23"/>
        </w:rPr>
        <w:t>za necelé polstoročie</w:t>
      </w:r>
      <w:r w:rsidR="00D308BC" w:rsidRPr="004D5AB0">
        <w:rPr>
          <w:b/>
          <w:color w:val="auto"/>
          <w:sz w:val="23"/>
          <w:szCs w:val="23"/>
        </w:rPr>
        <w:t xml:space="preserve">. </w:t>
      </w:r>
      <w:r w:rsidR="00113ABF" w:rsidRPr="004D5AB0">
        <w:rPr>
          <w:b/>
          <w:color w:val="auto"/>
          <w:sz w:val="23"/>
          <w:szCs w:val="23"/>
        </w:rPr>
        <w:t>Miera n</w:t>
      </w:r>
      <w:r w:rsidRPr="004D5AB0">
        <w:rPr>
          <w:b/>
          <w:color w:val="auto"/>
          <w:sz w:val="23"/>
          <w:szCs w:val="23"/>
        </w:rPr>
        <w:t>ezamestnanos</w:t>
      </w:r>
      <w:r w:rsidR="00113ABF" w:rsidRPr="004D5AB0">
        <w:rPr>
          <w:b/>
          <w:color w:val="auto"/>
          <w:sz w:val="23"/>
          <w:szCs w:val="23"/>
        </w:rPr>
        <w:t>ti</w:t>
      </w:r>
      <w:r w:rsidRPr="004D5AB0">
        <w:rPr>
          <w:b/>
          <w:color w:val="auto"/>
          <w:sz w:val="23"/>
          <w:szCs w:val="23"/>
        </w:rPr>
        <w:t xml:space="preserve"> ľudí s vysokou školou je aj tak </w:t>
      </w:r>
      <w:r w:rsidR="00B203EE" w:rsidRPr="004D5AB0">
        <w:rPr>
          <w:b/>
          <w:color w:val="auto"/>
          <w:sz w:val="23"/>
          <w:szCs w:val="23"/>
        </w:rPr>
        <w:t>nižšia než u ostatných vzdelanostných skupín</w:t>
      </w:r>
      <w:r w:rsidR="00B203EE" w:rsidRPr="004D5AB0">
        <w:rPr>
          <w:b/>
          <w:color w:val="auto"/>
          <w:szCs w:val="23"/>
        </w:rPr>
        <w:t>:</w:t>
      </w:r>
    </w:p>
    <w:p w:rsidR="009B439B" w:rsidRPr="004D5AB0" w:rsidRDefault="00113ABF" w:rsidP="00B77543">
      <w:pPr>
        <w:pStyle w:val="Default"/>
        <w:rPr>
          <w:b/>
          <w:color w:val="auto"/>
          <w:sz w:val="23"/>
          <w:szCs w:val="23"/>
        </w:rPr>
      </w:pPr>
      <w:r w:rsidRPr="004D5AB0">
        <w:rPr>
          <w:b/>
          <w:color w:val="auto"/>
          <w:sz w:val="23"/>
          <w:szCs w:val="23"/>
        </w:rPr>
        <w:t>ŠÚSR:</w:t>
      </w:r>
    </w:p>
    <w:tbl>
      <w:tblPr>
        <w:tblW w:w="3460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2659"/>
        <w:gridCol w:w="849"/>
      </w:tblGrid>
      <w:tr w:rsidR="00B203EE" w:rsidRPr="004D5AB0" w:rsidTr="00B203EE">
        <w:trPr>
          <w:trHeight w:val="300"/>
        </w:trPr>
        <w:tc>
          <w:tcPr>
            <w:tcW w:w="3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>Miera nezamestnanosti podľa vzdelania a pohlavia v %</w:t>
            </w:r>
          </w:p>
        </w:tc>
      </w:tr>
      <w:tr w:rsidR="00B203EE" w:rsidRPr="004D5AB0" w:rsidTr="00B203EE">
        <w:trPr>
          <w:trHeight w:val="300"/>
        </w:trPr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>2013Q2</w:t>
            </w:r>
          </w:p>
        </w:tc>
      </w:tr>
      <w:tr w:rsidR="00B203EE" w:rsidRPr="004D5AB0" w:rsidTr="00B203EE">
        <w:trPr>
          <w:trHeight w:val="300"/>
        </w:trPr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>Muži a ženy spolu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</w:p>
        </w:tc>
      </w:tr>
      <w:tr w:rsidR="00B203EE" w:rsidRPr="004D5AB0" w:rsidTr="00B203EE">
        <w:trPr>
          <w:trHeight w:val="300"/>
        </w:trPr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 xml:space="preserve">  Stupeň vzdelania spolu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>14,0</w:t>
            </w:r>
          </w:p>
        </w:tc>
      </w:tr>
      <w:tr w:rsidR="00B203EE" w:rsidRPr="004D5AB0" w:rsidTr="00B203EE">
        <w:trPr>
          <w:trHeight w:val="300"/>
        </w:trPr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 xml:space="preserve">  Základné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>41,1</w:t>
            </w:r>
          </w:p>
        </w:tc>
      </w:tr>
      <w:tr w:rsidR="00B203EE" w:rsidRPr="004D5AB0" w:rsidTr="00B203EE">
        <w:trPr>
          <w:trHeight w:val="300"/>
        </w:trPr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 xml:space="preserve">  Učňovské bez maturity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>17,6</w:t>
            </w:r>
          </w:p>
        </w:tc>
      </w:tr>
      <w:tr w:rsidR="00B203EE" w:rsidRPr="004D5AB0" w:rsidTr="00B203EE">
        <w:trPr>
          <w:trHeight w:val="300"/>
        </w:trPr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 xml:space="preserve">  Stredné bez maturity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>15,6</w:t>
            </w:r>
          </w:p>
        </w:tc>
      </w:tr>
      <w:tr w:rsidR="00B203EE" w:rsidRPr="004D5AB0" w:rsidTr="00B203EE">
        <w:trPr>
          <w:trHeight w:val="300"/>
        </w:trPr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 xml:space="preserve">  Učňovské s maturitou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>11,9</w:t>
            </w:r>
          </w:p>
        </w:tc>
      </w:tr>
      <w:tr w:rsidR="00B203EE" w:rsidRPr="004D5AB0" w:rsidTr="00B203EE">
        <w:trPr>
          <w:trHeight w:val="300"/>
        </w:trPr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 xml:space="preserve">  Úplné stredné všeobecné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>15,0</w:t>
            </w:r>
          </w:p>
        </w:tc>
      </w:tr>
      <w:tr w:rsidR="00B203EE" w:rsidRPr="004D5AB0" w:rsidTr="00B203EE">
        <w:trPr>
          <w:trHeight w:val="300"/>
        </w:trPr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 xml:space="preserve">  Úplné stredné odborné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>10,6</w:t>
            </w:r>
          </w:p>
        </w:tc>
      </w:tr>
      <w:tr w:rsidR="00B203EE" w:rsidRPr="004D5AB0" w:rsidTr="00B203EE">
        <w:trPr>
          <w:trHeight w:val="300"/>
        </w:trPr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 xml:space="preserve">  Vyššie odborné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>7,4</w:t>
            </w:r>
          </w:p>
        </w:tc>
      </w:tr>
      <w:tr w:rsidR="00B203EE" w:rsidRPr="004D5AB0" w:rsidTr="00B203EE">
        <w:trPr>
          <w:trHeight w:val="300"/>
        </w:trPr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 xml:space="preserve">  Vysokoškolské - 1. stupeň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>10,7</w:t>
            </w:r>
          </w:p>
        </w:tc>
      </w:tr>
      <w:tr w:rsidR="00B203EE" w:rsidRPr="004D5AB0" w:rsidTr="00B203EE">
        <w:trPr>
          <w:trHeight w:val="300"/>
        </w:trPr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 xml:space="preserve">  Vysokoškolské - 2. stupeň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3EE" w:rsidRPr="004D5AB0" w:rsidRDefault="00B203EE" w:rsidP="00B203EE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sk-SK"/>
              </w:rPr>
            </w:pPr>
            <w:r w:rsidRPr="004D5AB0">
              <w:rPr>
                <w:rFonts w:ascii="Calibri" w:eastAsia="Times New Roman" w:hAnsi="Calibri" w:cs="Times New Roman"/>
                <w:b/>
                <w:lang w:eastAsia="sk-SK"/>
              </w:rPr>
              <w:t>6,3</w:t>
            </w:r>
          </w:p>
        </w:tc>
      </w:tr>
    </w:tbl>
    <w:p w:rsidR="009B439B" w:rsidRPr="004D5AB0" w:rsidRDefault="009B439B" w:rsidP="00B77543">
      <w:pPr>
        <w:pStyle w:val="Default"/>
        <w:rPr>
          <w:b/>
          <w:color w:val="auto"/>
          <w:sz w:val="23"/>
          <w:szCs w:val="23"/>
        </w:rPr>
      </w:pPr>
    </w:p>
    <w:p w:rsidR="00106BF2" w:rsidRPr="004D5AB0" w:rsidRDefault="00104601" w:rsidP="00B77543">
      <w:pPr>
        <w:pStyle w:val="Default"/>
        <w:rPr>
          <w:b/>
          <w:color w:val="auto"/>
          <w:sz w:val="23"/>
          <w:szCs w:val="23"/>
        </w:rPr>
      </w:pPr>
      <w:r w:rsidRPr="004D5AB0">
        <w:rPr>
          <w:b/>
          <w:color w:val="auto"/>
          <w:sz w:val="23"/>
          <w:szCs w:val="23"/>
        </w:rPr>
        <w:t xml:space="preserve">Zdôrazňujem, že miera nezamestnanosti u vysokoškolákov je najnižšia, len 6,3%. Osobitne oproti celkovej </w:t>
      </w:r>
      <w:r w:rsidR="003333DF" w:rsidRPr="004D5AB0">
        <w:rPr>
          <w:b/>
          <w:color w:val="auto"/>
          <w:sz w:val="23"/>
          <w:szCs w:val="23"/>
        </w:rPr>
        <w:t xml:space="preserve">miere </w:t>
      </w:r>
      <w:r w:rsidRPr="004D5AB0">
        <w:rPr>
          <w:b/>
          <w:color w:val="auto"/>
          <w:sz w:val="23"/>
          <w:szCs w:val="23"/>
        </w:rPr>
        <w:t>(14) a</w:t>
      </w:r>
      <w:r w:rsidR="003333DF" w:rsidRPr="004D5AB0">
        <w:rPr>
          <w:b/>
          <w:color w:val="auto"/>
          <w:sz w:val="23"/>
          <w:szCs w:val="23"/>
        </w:rPr>
        <w:t> miere nezamestnanosti ľudí len so základnou školou (41).</w:t>
      </w:r>
    </w:p>
    <w:p w:rsidR="0025698A" w:rsidRDefault="0025698A" w:rsidP="0025698A">
      <w:pPr>
        <w:pStyle w:val="Default"/>
      </w:pPr>
    </w:p>
    <w:p w:rsidR="00476320" w:rsidRDefault="00476320" w:rsidP="00B77543">
      <w:pPr>
        <w:pStyle w:val="Default"/>
        <w:rPr>
          <w:color w:val="auto"/>
          <w:sz w:val="23"/>
          <w:szCs w:val="23"/>
        </w:rPr>
      </w:pPr>
    </w:p>
    <w:p w:rsidR="00476320" w:rsidRDefault="004D5AB0" w:rsidP="00B7754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„</w:t>
      </w:r>
      <w:r w:rsidR="00816B0B">
        <w:rPr>
          <w:sz w:val="23"/>
          <w:szCs w:val="23"/>
        </w:rPr>
        <w:t xml:space="preserve">z vyhodnotenia dotazníka zverejneného na web stránke NKÚ SR vyplynulo, </w:t>
      </w:r>
      <w:proofErr w:type="spellStart"/>
      <w:r w:rsidR="00816B0B">
        <w:rPr>
          <w:sz w:val="23"/>
          <w:szCs w:val="23"/>
        </w:rPr>
        <w:t>ţe</w:t>
      </w:r>
      <w:proofErr w:type="spellEnd"/>
      <w:r w:rsidR="00816B0B">
        <w:rPr>
          <w:sz w:val="23"/>
          <w:szCs w:val="23"/>
        </w:rPr>
        <w:t xml:space="preserve"> vo vyštudovanom odbore sa uplatnilo 48,9 % respondentov, odpoveďou nie, ale </w:t>
      </w:r>
      <w:proofErr w:type="spellStart"/>
      <w:r w:rsidR="00816B0B">
        <w:rPr>
          <w:sz w:val="23"/>
          <w:szCs w:val="23"/>
        </w:rPr>
        <w:t>vyuţíva</w:t>
      </w:r>
      <w:proofErr w:type="spellEnd"/>
      <w:r w:rsidR="00816B0B">
        <w:rPr>
          <w:sz w:val="23"/>
          <w:szCs w:val="23"/>
        </w:rPr>
        <w:t xml:space="preserve"> získané vedomosti z odboru odpovedalo 15,4 %, t.j. viac ako 60 % absolventov zúročuje odborné VŠ vzdelanie;</w:t>
      </w:r>
      <w:r>
        <w:rPr>
          <w:sz w:val="23"/>
          <w:szCs w:val="23"/>
        </w:rPr>
        <w:t>“</w:t>
      </w:r>
    </w:p>
    <w:p w:rsidR="000F27E1" w:rsidRPr="00EE6BD4" w:rsidRDefault="00BC5940" w:rsidP="00B77543">
      <w:pPr>
        <w:pStyle w:val="Default"/>
        <w:rPr>
          <w:b/>
          <w:color w:val="auto"/>
          <w:sz w:val="23"/>
          <w:szCs w:val="23"/>
        </w:rPr>
      </w:pPr>
      <w:r w:rsidRPr="00EE6BD4">
        <w:rPr>
          <w:b/>
          <w:color w:val="auto"/>
          <w:sz w:val="23"/>
          <w:szCs w:val="23"/>
        </w:rPr>
        <w:t xml:space="preserve">Rezervy </w:t>
      </w:r>
      <w:r w:rsidR="004D5AB0" w:rsidRPr="00EE6BD4">
        <w:rPr>
          <w:b/>
          <w:color w:val="auto"/>
          <w:sz w:val="23"/>
          <w:szCs w:val="23"/>
        </w:rPr>
        <w:t xml:space="preserve">v harmonizácii potrieb trhu práce a ponuky školstva </w:t>
      </w:r>
      <w:r w:rsidRPr="00EE6BD4">
        <w:rPr>
          <w:b/>
          <w:color w:val="auto"/>
          <w:sz w:val="23"/>
          <w:szCs w:val="23"/>
        </w:rPr>
        <w:t>nepochybne existujú. Najlepšie ich znížime meraním a zverejňovaním efektívnosti, teda pomeru výsledkov meraných napríklad zvýšenými platmi a zníženou nezamestnanosťou</w:t>
      </w:r>
      <w:r w:rsidR="004D5AB0" w:rsidRPr="00EE6BD4">
        <w:rPr>
          <w:b/>
          <w:color w:val="auto"/>
          <w:sz w:val="23"/>
          <w:szCs w:val="23"/>
        </w:rPr>
        <w:t xml:space="preserve"> (v čitateli)</w:t>
      </w:r>
      <w:r w:rsidRPr="00EE6BD4">
        <w:rPr>
          <w:b/>
          <w:color w:val="auto"/>
          <w:sz w:val="23"/>
          <w:szCs w:val="23"/>
        </w:rPr>
        <w:t xml:space="preserve"> a</w:t>
      </w:r>
      <w:r w:rsidR="004D5AB0" w:rsidRPr="00EE6BD4">
        <w:rPr>
          <w:b/>
          <w:color w:val="auto"/>
          <w:sz w:val="23"/>
          <w:szCs w:val="23"/>
        </w:rPr>
        <w:t> </w:t>
      </w:r>
      <w:r w:rsidRPr="00EE6BD4">
        <w:rPr>
          <w:b/>
          <w:color w:val="auto"/>
          <w:sz w:val="23"/>
          <w:szCs w:val="23"/>
        </w:rPr>
        <w:t>dotácií</w:t>
      </w:r>
      <w:r w:rsidR="004D5AB0" w:rsidRPr="00EE6BD4">
        <w:rPr>
          <w:b/>
          <w:color w:val="auto"/>
          <w:sz w:val="23"/>
          <w:szCs w:val="23"/>
        </w:rPr>
        <w:t xml:space="preserve"> (v menovateli)</w:t>
      </w:r>
      <w:r w:rsidRPr="00EE6BD4">
        <w:rPr>
          <w:b/>
          <w:color w:val="auto"/>
          <w:sz w:val="23"/>
          <w:szCs w:val="23"/>
        </w:rPr>
        <w:t>. Toto prispôsobovanie sa potrebám trhu práce považujem za efektívnejšie než nariaden</w:t>
      </w:r>
      <w:r w:rsidR="00B83045">
        <w:rPr>
          <w:b/>
          <w:color w:val="auto"/>
          <w:sz w:val="23"/>
          <w:szCs w:val="23"/>
        </w:rPr>
        <w:t>ie</w:t>
      </w:r>
      <w:r w:rsidRPr="00EE6BD4">
        <w:rPr>
          <w:b/>
          <w:color w:val="auto"/>
          <w:sz w:val="23"/>
          <w:szCs w:val="23"/>
        </w:rPr>
        <w:t xml:space="preserve"> rokovania zástupcov škôl MŠ a zamestnávateľských zväzov (ako napokon ukázali zoznamy stredoškolských odborov). </w:t>
      </w:r>
    </w:p>
    <w:p w:rsidR="00816B0B" w:rsidRPr="00EE6BD4" w:rsidRDefault="00BC5940" w:rsidP="00B77543">
      <w:pPr>
        <w:pStyle w:val="Default"/>
        <w:rPr>
          <w:b/>
          <w:color w:val="auto"/>
          <w:sz w:val="23"/>
          <w:szCs w:val="23"/>
        </w:rPr>
      </w:pPr>
      <w:r w:rsidRPr="00EE6BD4">
        <w:rPr>
          <w:b/>
          <w:color w:val="auto"/>
          <w:sz w:val="23"/>
          <w:szCs w:val="23"/>
        </w:rPr>
        <w:t>Mimochodom, ak by platilo, že školy majú učiť to čo vyžaduje prax a absolventi majú celý život robiť to čo sa naučili v škole,</w:t>
      </w:r>
      <w:r w:rsidR="00007EB5" w:rsidRPr="00EE6BD4">
        <w:rPr>
          <w:b/>
          <w:color w:val="auto"/>
          <w:sz w:val="23"/>
          <w:szCs w:val="23"/>
        </w:rPr>
        <w:t xml:space="preserve"> nemali by sme internet ani parný stroj.</w:t>
      </w:r>
    </w:p>
    <w:p w:rsidR="00816B0B" w:rsidRDefault="00816B0B" w:rsidP="00B77543">
      <w:pPr>
        <w:pStyle w:val="Default"/>
        <w:rPr>
          <w:sz w:val="23"/>
          <w:szCs w:val="23"/>
        </w:rPr>
      </w:pPr>
    </w:p>
    <w:p w:rsidR="00816B0B" w:rsidRDefault="00EE6BD4" w:rsidP="00B7754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„</w:t>
      </w:r>
      <w:r w:rsidR="00D41CB7">
        <w:rPr>
          <w:sz w:val="23"/>
          <w:szCs w:val="23"/>
        </w:rPr>
        <w:t>Napr.: Analýza uplatnenia absolventov denného štúdia VVŠ podľa študijných programov v danom roku ktorý ukončil najvyšší počet študentov 1. a 2. stupňa poukázala na problém nízkej miery zamestnaných absolventov v študijných programoch Filozofickej fakulty a Fakulty sociálnych vied a zdravotníctva pohybujúcej sa na úrovni 55 %.</w:t>
      </w:r>
      <w:r>
        <w:rPr>
          <w:sz w:val="23"/>
          <w:szCs w:val="23"/>
        </w:rPr>
        <w:t>“</w:t>
      </w:r>
    </w:p>
    <w:p w:rsidR="00406AD0" w:rsidRPr="00EE6BD4" w:rsidRDefault="00406AD0" w:rsidP="00B77543">
      <w:pPr>
        <w:pStyle w:val="Default"/>
        <w:rPr>
          <w:b/>
          <w:color w:val="auto"/>
          <w:sz w:val="23"/>
          <w:szCs w:val="23"/>
        </w:rPr>
      </w:pPr>
      <w:r w:rsidRPr="00EE6BD4">
        <w:rPr>
          <w:b/>
          <w:color w:val="auto"/>
          <w:sz w:val="23"/>
          <w:szCs w:val="23"/>
        </w:rPr>
        <w:t>Čísla ARRA zo správy 2013 vykazujú v skupine „FILOZOF“ oveľa nižšiu nezamestnanosť absolventov:</w:t>
      </w:r>
    </w:p>
    <w:p w:rsidR="00D41CB7" w:rsidRDefault="00406AD0" w:rsidP="00B77543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sk-SK"/>
        </w:rPr>
        <w:drawing>
          <wp:inline distT="0" distB="0" distL="0" distR="0">
            <wp:extent cx="5327650" cy="2448935"/>
            <wp:effectExtent l="19050" t="0" r="635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774" t="28748" r="12790" b="17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0" cy="2448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CB7" w:rsidRPr="00EE6BD4" w:rsidRDefault="00406AD0" w:rsidP="00B77543">
      <w:pPr>
        <w:pStyle w:val="Default"/>
        <w:rPr>
          <w:b/>
          <w:color w:val="FF0000"/>
          <w:sz w:val="23"/>
          <w:szCs w:val="23"/>
        </w:rPr>
      </w:pPr>
      <w:r w:rsidRPr="00EE6BD4">
        <w:rPr>
          <w:b/>
          <w:color w:val="FF0000"/>
          <w:sz w:val="23"/>
          <w:szCs w:val="23"/>
        </w:rPr>
        <w:t>http://www.arra.sk/sites/arra.sk/files/file/ARRA_Priloha_2013.pdf</w:t>
      </w:r>
    </w:p>
    <w:p w:rsidR="00406AD0" w:rsidRDefault="00406AD0" w:rsidP="00B77543">
      <w:pPr>
        <w:pStyle w:val="Default"/>
        <w:rPr>
          <w:sz w:val="23"/>
          <w:szCs w:val="23"/>
        </w:rPr>
      </w:pPr>
    </w:p>
    <w:p w:rsidR="00C92318" w:rsidRDefault="00C92318" w:rsidP="00C92318">
      <w:pPr>
        <w:pStyle w:val="Default"/>
      </w:pPr>
    </w:p>
    <w:p w:rsidR="00EE0201" w:rsidRDefault="00EE6BD4" w:rsidP="00C9231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„</w:t>
      </w:r>
      <w:r w:rsidR="00C92318">
        <w:rPr>
          <w:sz w:val="23"/>
          <w:szCs w:val="23"/>
        </w:rPr>
        <w:t>poskytovanie dotácií je postavené na počte študentov a ostatné kritéria sú voči tomu marginá</w:t>
      </w:r>
      <w:r w:rsidR="005343F3">
        <w:rPr>
          <w:sz w:val="23"/>
          <w:szCs w:val="23"/>
        </w:rPr>
        <w:t>lne</w:t>
      </w:r>
      <w:r>
        <w:rPr>
          <w:sz w:val="23"/>
          <w:szCs w:val="23"/>
        </w:rPr>
        <w:t>“</w:t>
      </w:r>
    </w:p>
    <w:p w:rsidR="00A91F99" w:rsidRPr="00093452" w:rsidRDefault="00EE0201" w:rsidP="00C92318">
      <w:pPr>
        <w:pStyle w:val="Default"/>
        <w:rPr>
          <w:b/>
          <w:color w:val="auto"/>
          <w:sz w:val="23"/>
          <w:szCs w:val="23"/>
        </w:rPr>
      </w:pPr>
      <w:r w:rsidRPr="00093452">
        <w:rPr>
          <w:b/>
          <w:color w:val="auto"/>
          <w:sz w:val="23"/>
          <w:szCs w:val="23"/>
        </w:rPr>
        <w:t xml:space="preserve">Ostatné kritériá nie sú marginálne. </w:t>
      </w:r>
      <w:r w:rsidR="00A91F99" w:rsidRPr="00093452">
        <w:rPr>
          <w:b/>
          <w:color w:val="auto"/>
          <w:sz w:val="23"/>
          <w:szCs w:val="23"/>
        </w:rPr>
        <w:t>Ak by boli, dotácia na študenta by bola na všetkých verejných školách rovnaká. Nie je rovnaká ani približne, školy s najvyšším normatívom dostávajú niekoľkonásobky dotácie na študenta oproti tým, ktoré majú nižší výkon podľa ostatných kritérií.</w:t>
      </w:r>
      <w:r w:rsidR="007A3212" w:rsidRPr="00093452">
        <w:rPr>
          <w:b/>
          <w:color w:val="auto"/>
          <w:sz w:val="23"/>
          <w:szCs w:val="23"/>
        </w:rPr>
        <w:t xml:space="preserve"> (</w:t>
      </w:r>
      <w:hyperlink r:id="rId8" w:history="1">
        <w:r w:rsidR="007A3212" w:rsidRPr="00093452">
          <w:rPr>
            <w:rStyle w:val="Hypertextovodkaz"/>
            <w:b/>
            <w:color w:val="auto"/>
            <w:sz w:val="23"/>
            <w:szCs w:val="23"/>
          </w:rPr>
          <w:t>Pekne to vysvetlil Miro Beblavý</w:t>
        </w:r>
      </w:hyperlink>
      <w:r w:rsidR="007A3212" w:rsidRPr="00093452">
        <w:rPr>
          <w:b/>
          <w:color w:val="auto"/>
          <w:sz w:val="23"/>
          <w:szCs w:val="23"/>
        </w:rPr>
        <w:t>).</w:t>
      </w:r>
      <w:r w:rsidR="00EE6BD4" w:rsidRPr="00093452">
        <w:rPr>
          <w:b/>
          <w:color w:val="auto"/>
          <w:sz w:val="23"/>
          <w:szCs w:val="23"/>
        </w:rPr>
        <w:t xml:space="preserve"> Veľké rozdiely v normatívoch na študenta sú zachytené aj priamo v správe NKÚ.</w:t>
      </w:r>
    </w:p>
    <w:p w:rsidR="00C92318" w:rsidRPr="00093452" w:rsidRDefault="00093452" w:rsidP="00C92318">
      <w:pPr>
        <w:pStyle w:val="Default"/>
        <w:rPr>
          <w:b/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>Súhlasím, že m</w:t>
      </w:r>
      <w:r w:rsidR="00EE0201" w:rsidRPr="00093452">
        <w:rPr>
          <w:b/>
          <w:color w:val="auto"/>
          <w:sz w:val="23"/>
          <w:szCs w:val="23"/>
        </w:rPr>
        <w:t>á význam hovoriť o posilnení váhy nezamestnanosti absolventov, posilnenie ostatných kritérií vo vzorci je sporné.</w:t>
      </w:r>
      <w:r w:rsidR="00C92318" w:rsidRPr="00093452">
        <w:rPr>
          <w:b/>
          <w:color w:val="auto"/>
          <w:sz w:val="23"/>
          <w:szCs w:val="23"/>
        </w:rPr>
        <w:t xml:space="preserve"> </w:t>
      </w:r>
    </w:p>
    <w:p w:rsidR="00406AD0" w:rsidRDefault="00406AD0" w:rsidP="00B77543">
      <w:pPr>
        <w:pStyle w:val="Default"/>
        <w:rPr>
          <w:sz w:val="23"/>
          <w:szCs w:val="23"/>
        </w:rPr>
      </w:pPr>
    </w:p>
    <w:p w:rsidR="000F27E1" w:rsidRDefault="00093452" w:rsidP="000F27E1">
      <w:pPr>
        <w:pStyle w:val="Default"/>
      </w:pPr>
      <w:r>
        <w:t>Zopár ďalších citátov. Niektoré komentujem:</w:t>
      </w:r>
    </w:p>
    <w:p w:rsidR="00093452" w:rsidRDefault="00093452" w:rsidP="000F27E1">
      <w:pPr>
        <w:pStyle w:val="Default"/>
      </w:pPr>
    </w:p>
    <w:p w:rsidR="000F27E1" w:rsidRDefault="000F27E1" w:rsidP="000F27E1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Kým niektoré školy ani nedeklarujú spoluprácu so zamestnávateľskými zväzmi (napr. UK BA), tak na druhej strane iným sa darilo v spolupráci s praxou pripravovať študentov pre vstup na trh práce (napr. ŢU ZA). </w:t>
      </w:r>
    </w:p>
    <w:p w:rsidR="00093452" w:rsidRDefault="00093452" w:rsidP="00B77543">
      <w:pPr>
        <w:pStyle w:val="Default"/>
        <w:rPr>
          <w:sz w:val="23"/>
          <w:szCs w:val="23"/>
        </w:rPr>
      </w:pPr>
    </w:p>
    <w:p w:rsidR="000F27E1" w:rsidRDefault="00093452" w:rsidP="00B7754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„</w:t>
      </w:r>
      <w:r w:rsidR="00AF4153">
        <w:rPr>
          <w:sz w:val="23"/>
          <w:szCs w:val="23"/>
        </w:rPr>
        <w:t>Súčasný mechanizmus prerozdeľovania finančných prostriedkov zo štátneho rozpočtu pre jednotlivé verejné vysoké školy je len čiastočne podmienený úspešnosťou uplatnenia sa absolventov na trhu práce.</w:t>
      </w:r>
      <w:r>
        <w:rPr>
          <w:sz w:val="23"/>
          <w:szCs w:val="23"/>
        </w:rPr>
        <w:t>“</w:t>
      </w:r>
    </w:p>
    <w:p w:rsidR="00AF4153" w:rsidRPr="00093452" w:rsidRDefault="00AF4153" w:rsidP="00B77543">
      <w:pPr>
        <w:pStyle w:val="Default"/>
        <w:rPr>
          <w:b/>
          <w:color w:val="auto"/>
          <w:sz w:val="23"/>
          <w:szCs w:val="23"/>
        </w:rPr>
      </w:pPr>
      <w:r w:rsidRPr="00093452">
        <w:rPr>
          <w:b/>
          <w:color w:val="auto"/>
          <w:sz w:val="23"/>
          <w:szCs w:val="23"/>
        </w:rPr>
        <w:t xml:space="preserve">Áno. Škoda, že sa nepokračuje v sledovaní platov absolventov. Dúfam, že bude pokračovať projekt OECD AHELO, do ktorého Slovensko vstúpilo v roku 2011 a ktorý je </w:t>
      </w:r>
      <w:r w:rsidR="00310956" w:rsidRPr="00093452">
        <w:rPr>
          <w:b/>
          <w:color w:val="auto"/>
          <w:sz w:val="23"/>
          <w:szCs w:val="23"/>
        </w:rPr>
        <w:t xml:space="preserve">vysokoškolskou obdobou projektu PISA. Informácie vyplývajúce z týchto aktivít sú nevyhnutné na to, aby sa prerozdeľovanie prostriedkov štátu </w:t>
      </w:r>
      <w:r w:rsidR="00237BD9" w:rsidRPr="00093452">
        <w:rPr>
          <w:b/>
          <w:color w:val="auto"/>
          <w:sz w:val="23"/>
          <w:szCs w:val="23"/>
        </w:rPr>
        <w:t>mohlo podmieniť</w:t>
      </w:r>
      <w:r w:rsidR="00310956" w:rsidRPr="00093452">
        <w:rPr>
          <w:b/>
          <w:color w:val="auto"/>
          <w:sz w:val="23"/>
          <w:szCs w:val="23"/>
        </w:rPr>
        <w:t xml:space="preserve"> výsledkami. </w:t>
      </w:r>
    </w:p>
    <w:p w:rsidR="000F27E1" w:rsidRDefault="000F27E1" w:rsidP="00B77543">
      <w:pPr>
        <w:pStyle w:val="Default"/>
        <w:rPr>
          <w:sz w:val="23"/>
          <w:szCs w:val="23"/>
        </w:rPr>
      </w:pPr>
    </w:p>
    <w:p w:rsidR="000F27E1" w:rsidRDefault="00093452" w:rsidP="00B7754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„</w:t>
      </w:r>
      <w:r w:rsidR="00466E3E">
        <w:rPr>
          <w:sz w:val="23"/>
          <w:szCs w:val="23"/>
        </w:rPr>
        <w:t xml:space="preserve">Výsledky ukázali, </w:t>
      </w:r>
      <w:proofErr w:type="spellStart"/>
      <w:r w:rsidR="00466E3E">
        <w:rPr>
          <w:sz w:val="23"/>
          <w:szCs w:val="23"/>
        </w:rPr>
        <w:t>ţe</w:t>
      </w:r>
      <w:proofErr w:type="spellEnd"/>
      <w:r w:rsidR="00466E3E">
        <w:rPr>
          <w:sz w:val="23"/>
          <w:szCs w:val="23"/>
        </w:rPr>
        <w:t xml:space="preserve"> vo väčšine prípadov tam, kde bol vysoký počet študentov na jedného VŠ učiteľa, bol aj vyšší podiel nezamestnaných študentov na tohto učiteľa.</w:t>
      </w:r>
      <w:r>
        <w:rPr>
          <w:sz w:val="23"/>
          <w:szCs w:val="23"/>
        </w:rPr>
        <w:t>“</w:t>
      </w:r>
    </w:p>
    <w:p w:rsidR="00466E3E" w:rsidRPr="00A63B45" w:rsidRDefault="00466E3E" w:rsidP="00B77543">
      <w:pPr>
        <w:pStyle w:val="Default"/>
        <w:rPr>
          <w:b/>
          <w:color w:val="auto"/>
          <w:sz w:val="23"/>
          <w:szCs w:val="23"/>
        </w:rPr>
      </w:pPr>
      <w:r w:rsidRPr="00A63B45">
        <w:rPr>
          <w:b/>
          <w:color w:val="auto"/>
          <w:sz w:val="23"/>
          <w:szCs w:val="23"/>
        </w:rPr>
        <w:t>Inými slovami približne to, že drahšie školy majú menej nezamestnaných absolventov.</w:t>
      </w:r>
      <w:r w:rsidR="00093452" w:rsidRPr="00A63B45">
        <w:rPr>
          <w:b/>
          <w:color w:val="auto"/>
          <w:sz w:val="23"/>
          <w:szCs w:val="23"/>
        </w:rPr>
        <w:t xml:space="preserve"> Aj preto nemožno merať efektívnosť školstva  vynásobením počtu krátkodobo nezamestnaných absolventov priemerným normatívom</w:t>
      </w:r>
    </w:p>
    <w:p w:rsidR="00466E3E" w:rsidRDefault="00466E3E" w:rsidP="00B77543">
      <w:pPr>
        <w:pStyle w:val="Default"/>
        <w:rPr>
          <w:sz w:val="23"/>
          <w:szCs w:val="23"/>
        </w:rPr>
      </w:pPr>
    </w:p>
    <w:p w:rsidR="001F12FE" w:rsidRDefault="001F12FE" w:rsidP="00B77543">
      <w:pPr>
        <w:pStyle w:val="Default"/>
        <w:rPr>
          <w:sz w:val="23"/>
          <w:szCs w:val="23"/>
        </w:rPr>
      </w:pPr>
    </w:p>
    <w:p w:rsidR="001F12FE" w:rsidRDefault="001F12FE" w:rsidP="00B77543">
      <w:pPr>
        <w:pStyle w:val="Default"/>
        <w:rPr>
          <w:sz w:val="23"/>
          <w:szCs w:val="23"/>
        </w:rPr>
      </w:pPr>
    </w:p>
    <w:p w:rsidR="001F12FE" w:rsidRDefault="003C5D6E" w:rsidP="001F12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„</w:t>
      </w:r>
      <w:r w:rsidR="001F12FE">
        <w:rPr>
          <w:sz w:val="23"/>
          <w:szCs w:val="23"/>
        </w:rPr>
        <w:t xml:space="preserve">Odporúčania na riešenie zistených nedostatkov </w:t>
      </w:r>
    </w:p>
    <w:p w:rsidR="001F12FE" w:rsidRDefault="001F12FE" w:rsidP="001F12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komplexne prehodnotiť metodiku rozpisu dotácií a </w:t>
      </w:r>
      <w:proofErr w:type="spellStart"/>
      <w:r>
        <w:rPr>
          <w:sz w:val="23"/>
          <w:szCs w:val="23"/>
        </w:rPr>
        <w:t>zváţiť</w:t>
      </w:r>
      <w:proofErr w:type="spellEnd"/>
      <w:r>
        <w:rPr>
          <w:sz w:val="23"/>
          <w:szCs w:val="23"/>
        </w:rPr>
        <w:t xml:space="preserve"> zvýhodnenie vysokých škôl, ktorých absolventi preukazne nachádzajú uplatnenie na trhu práce, </w:t>
      </w:r>
      <w:r w:rsidR="003C5D6E">
        <w:rPr>
          <w:sz w:val="23"/>
          <w:szCs w:val="23"/>
        </w:rPr>
        <w:t>„</w:t>
      </w:r>
    </w:p>
    <w:p w:rsidR="001F12FE" w:rsidRDefault="003C5D6E" w:rsidP="001F12FE">
      <w:pPr>
        <w:pStyle w:val="Default"/>
      </w:pPr>
      <w:r>
        <w:t>...</w:t>
      </w:r>
    </w:p>
    <w:p w:rsidR="001F12FE" w:rsidRDefault="003C5D6E" w:rsidP="001F12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„</w:t>
      </w:r>
      <w:proofErr w:type="spellStart"/>
      <w:r w:rsidR="001F12FE">
        <w:rPr>
          <w:sz w:val="23"/>
          <w:szCs w:val="23"/>
        </w:rPr>
        <w:t>MŠVVaŠ</w:t>
      </w:r>
      <w:proofErr w:type="spellEnd"/>
      <w:r w:rsidR="001F12FE">
        <w:rPr>
          <w:sz w:val="23"/>
          <w:szCs w:val="23"/>
        </w:rPr>
        <w:t xml:space="preserve"> SR aby </w:t>
      </w:r>
      <w:proofErr w:type="spellStart"/>
      <w:r w:rsidR="001F12FE">
        <w:rPr>
          <w:sz w:val="23"/>
          <w:szCs w:val="23"/>
        </w:rPr>
        <w:t>zváţilo</w:t>
      </w:r>
      <w:proofErr w:type="spellEnd"/>
      <w:r w:rsidR="001F12FE">
        <w:rPr>
          <w:sz w:val="23"/>
          <w:szCs w:val="23"/>
        </w:rPr>
        <w:t xml:space="preserve"> prispôsobiť rámec rozdeľovania finančných prostriedkov tak, aby sa mohli podporovať školy, ktorých absolventi preukazne nachádzajú uplatnenie na oficiálnom trhu práce SR, </w:t>
      </w:r>
      <w:r>
        <w:rPr>
          <w:sz w:val="23"/>
          <w:szCs w:val="23"/>
        </w:rPr>
        <w:t>..“</w:t>
      </w:r>
    </w:p>
    <w:p w:rsidR="003C5D6E" w:rsidRPr="00707CCB" w:rsidRDefault="00707CCB" w:rsidP="001F12FE">
      <w:pPr>
        <w:pStyle w:val="Default"/>
        <w:rPr>
          <w:b/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 xml:space="preserve">To znamená, že by sa nemali podporovať školy, ktorých absolventi chodia (možno na rok či päť) pracovať do zahraničia, prípadne tam stážovať. Tým pádom by ale Slovensko prišlo o časť študentov, ktorí ostávajú na našom trhu. Odporúčanie je ťažko realizovateľné bez zavedenia školného na verejných vysokých školách, prípadne bez legislatívnych opatrní, ktoré môžu obmedzovať voľný pohyb pracovných síl v rámci EÚ. </w:t>
      </w:r>
    </w:p>
    <w:p w:rsidR="00707CCB" w:rsidRDefault="00707CCB" w:rsidP="001F12FE">
      <w:pPr>
        <w:pStyle w:val="Default"/>
        <w:rPr>
          <w:sz w:val="23"/>
          <w:szCs w:val="23"/>
        </w:rPr>
      </w:pPr>
    </w:p>
    <w:p w:rsidR="00A63B45" w:rsidRPr="00D820D2" w:rsidRDefault="003C5D6E" w:rsidP="001F12FE">
      <w:pPr>
        <w:pStyle w:val="Default"/>
        <w:rPr>
          <w:color w:val="FF0000"/>
          <w:sz w:val="23"/>
          <w:szCs w:val="23"/>
        </w:rPr>
      </w:pPr>
      <w:r>
        <w:rPr>
          <w:b/>
          <w:sz w:val="23"/>
          <w:szCs w:val="23"/>
        </w:rPr>
        <w:t>Inak s</w:t>
      </w:r>
      <w:r w:rsidR="00A63B45" w:rsidRPr="00A63B45">
        <w:rPr>
          <w:b/>
          <w:sz w:val="23"/>
          <w:szCs w:val="23"/>
        </w:rPr>
        <w:t>úhlasím</w:t>
      </w:r>
      <w:r w:rsidR="00707CCB">
        <w:rPr>
          <w:b/>
          <w:sz w:val="23"/>
          <w:szCs w:val="23"/>
        </w:rPr>
        <w:t>, že systém má podporovať kvalitu vo vysokom školstve. U</w:t>
      </w:r>
      <w:r w:rsidR="00A63B45" w:rsidRPr="00A63B45">
        <w:rPr>
          <w:b/>
          <w:sz w:val="23"/>
          <w:szCs w:val="23"/>
        </w:rPr>
        <w:t>pozorňujem na to, že ARRA zaradila medzi najdôležitejšie postrehy</w:t>
      </w:r>
      <w:r>
        <w:rPr>
          <w:b/>
          <w:sz w:val="23"/>
          <w:szCs w:val="23"/>
        </w:rPr>
        <w:t xml:space="preserve"> v správe za rok 2013</w:t>
      </w:r>
      <w:r w:rsidR="00A63B45" w:rsidRPr="00A63B45">
        <w:rPr>
          <w:b/>
          <w:sz w:val="23"/>
          <w:szCs w:val="23"/>
        </w:rPr>
        <w:t>, že v dochádza presunu záujmu študentov a doktorandov na kvalitnejšie fakulty.</w:t>
      </w:r>
      <w:r w:rsidR="00D820D2">
        <w:rPr>
          <w:color w:val="FF0000"/>
          <w:sz w:val="23"/>
          <w:szCs w:val="23"/>
        </w:rPr>
        <w:t xml:space="preserve"> </w:t>
      </w:r>
      <w:r w:rsidR="00D820D2" w:rsidRPr="00D820D2">
        <w:rPr>
          <w:b/>
          <w:color w:val="auto"/>
          <w:sz w:val="23"/>
          <w:szCs w:val="23"/>
        </w:rPr>
        <w:t>Verím, že</w:t>
      </w:r>
      <w:r w:rsidR="00D820D2">
        <w:rPr>
          <w:color w:val="FF0000"/>
          <w:sz w:val="23"/>
          <w:szCs w:val="23"/>
        </w:rPr>
        <w:t xml:space="preserve"> </w:t>
      </w:r>
      <w:r w:rsidR="00D820D2" w:rsidRPr="00D820D2">
        <w:rPr>
          <w:b/>
          <w:color w:val="auto"/>
          <w:sz w:val="23"/>
          <w:szCs w:val="23"/>
        </w:rPr>
        <w:t xml:space="preserve">tomuto trendu pomohlo aj intenzívne zverejňovanie údajov </w:t>
      </w:r>
      <w:r w:rsidR="001B39A6">
        <w:rPr>
          <w:b/>
          <w:color w:val="auto"/>
          <w:sz w:val="23"/>
          <w:szCs w:val="23"/>
        </w:rPr>
        <w:t xml:space="preserve">agentúrou ARRA a do roku 2012 aj zverejňovanie informácií MŠ </w:t>
      </w:r>
      <w:r w:rsidR="00D820D2" w:rsidRPr="00D820D2">
        <w:rPr>
          <w:b/>
          <w:color w:val="auto"/>
          <w:sz w:val="23"/>
          <w:szCs w:val="23"/>
        </w:rPr>
        <w:t>o platoch a nezamestnanosti absolventov, o počtoch úväzkov vysokoškolských pedagógov, ale aj zmeny pravidiel v metodike pre rozpis dotácií verejným vysokým školám.</w:t>
      </w:r>
      <w:r w:rsidR="00D820D2">
        <w:rPr>
          <w:color w:val="FF0000"/>
          <w:sz w:val="23"/>
          <w:szCs w:val="23"/>
        </w:rPr>
        <w:t xml:space="preserve"> </w:t>
      </w:r>
    </w:p>
    <w:p w:rsidR="00D820D2" w:rsidRDefault="00D820D2" w:rsidP="001F12FE">
      <w:pPr>
        <w:pStyle w:val="Default"/>
        <w:rPr>
          <w:color w:val="auto"/>
          <w:sz w:val="23"/>
          <w:szCs w:val="23"/>
        </w:rPr>
      </w:pPr>
    </w:p>
    <w:p w:rsidR="00B201CA" w:rsidRPr="00D820D2" w:rsidRDefault="00B201CA" w:rsidP="001F12FE">
      <w:pPr>
        <w:pStyle w:val="Default"/>
        <w:rPr>
          <w:color w:val="auto"/>
          <w:sz w:val="23"/>
          <w:szCs w:val="23"/>
        </w:rPr>
      </w:pPr>
      <w:r w:rsidRPr="00D820D2">
        <w:rPr>
          <w:color w:val="auto"/>
          <w:sz w:val="23"/>
          <w:szCs w:val="23"/>
        </w:rPr>
        <w:t>ARRA 2013:</w:t>
      </w:r>
    </w:p>
    <w:p w:rsidR="00B201CA" w:rsidRPr="00D820D2" w:rsidRDefault="00A63B45" w:rsidP="00B201CA">
      <w:pPr>
        <w:pStyle w:val="rtejustify"/>
        <w:shd w:val="clear" w:color="auto" w:fill="FFFFFF"/>
        <w:rPr>
          <w:rFonts w:ascii="Verdana" w:hAnsi="Verdana" w:cs="Arial"/>
          <w:sz w:val="12"/>
          <w:szCs w:val="12"/>
        </w:rPr>
      </w:pPr>
      <w:r w:rsidRPr="00D820D2">
        <w:rPr>
          <w:rFonts w:ascii="Verdana" w:hAnsi="Verdana" w:cs="Arial"/>
          <w:sz w:val="12"/>
          <w:szCs w:val="12"/>
        </w:rPr>
        <w:t>„</w:t>
      </w:r>
      <w:r w:rsidR="00B201CA" w:rsidRPr="00D820D2">
        <w:rPr>
          <w:rFonts w:ascii="Verdana" w:hAnsi="Verdana" w:cs="Arial"/>
          <w:sz w:val="12"/>
          <w:szCs w:val="12"/>
        </w:rPr>
        <w:t xml:space="preserve">V Hodnotení fakúlt VŠ 2013 sme zaznamenali dva dôležité trendy vývoja. Prvým je celkový </w:t>
      </w:r>
      <w:r w:rsidR="00B201CA" w:rsidRPr="00D820D2">
        <w:rPr>
          <w:rStyle w:val="Siln"/>
          <w:rFonts w:ascii="Verdana" w:hAnsi="Verdana" w:cs="Arial"/>
          <w:sz w:val="12"/>
          <w:szCs w:val="12"/>
        </w:rPr>
        <w:t>pokles záujmu o štúdium</w:t>
      </w:r>
      <w:r w:rsidR="00B201CA" w:rsidRPr="00D820D2">
        <w:rPr>
          <w:rFonts w:ascii="Verdana" w:hAnsi="Verdana" w:cs="Arial"/>
          <w:sz w:val="12"/>
          <w:szCs w:val="12"/>
        </w:rPr>
        <w:t>, kde síce počet prihlásených od roku 2007 každý rok postupne klesá ( z takmer 85 000 len na 60 000 ), avšak v tomto roku bola prvý krát prekročená hranica, pri ktorej je</w:t>
      </w:r>
      <w:r w:rsidR="00B201CA" w:rsidRPr="00D820D2">
        <w:rPr>
          <w:rStyle w:val="Siln"/>
          <w:rFonts w:ascii="Verdana" w:hAnsi="Verdana" w:cs="Arial"/>
          <w:sz w:val="12"/>
          <w:szCs w:val="12"/>
        </w:rPr>
        <w:t xml:space="preserve"> počet prihlásených uchádzačov nižší ako plánovaný počet prijatých</w:t>
      </w:r>
      <w:r w:rsidR="00B201CA" w:rsidRPr="00D820D2">
        <w:rPr>
          <w:rFonts w:ascii="Verdana" w:hAnsi="Verdana" w:cs="Arial"/>
          <w:sz w:val="12"/>
          <w:szCs w:val="12"/>
        </w:rPr>
        <w:t xml:space="preserve">. Tento pokles záujmu je </w:t>
      </w:r>
      <w:r w:rsidR="00B201CA" w:rsidRPr="00D820D2">
        <w:rPr>
          <w:rStyle w:val="Siln"/>
          <w:rFonts w:ascii="Verdana" w:hAnsi="Verdana" w:cs="Arial"/>
          <w:sz w:val="12"/>
          <w:szCs w:val="12"/>
        </w:rPr>
        <w:t>menej výrazný u kvalitnejších fakúlt</w:t>
      </w:r>
      <w:r w:rsidR="00B201CA" w:rsidRPr="00D820D2">
        <w:rPr>
          <w:rFonts w:ascii="Verdana" w:hAnsi="Verdana" w:cs="Arial"/>
          <w:sz w:val="12"/>
          <w:szCs w:val="12"/>
        </w:rPr>
        <w:t xml:space="preserve"> a ako jedni z mála zaznamenali nárast počtu uchádzačov práve stabilní lídri vo svojich skupinách.</w:t>
      </w:r>
    </w:p>
    <w:p w:rsidR="00B201CA" w:rsidRPr="00D820D2" w:rsidRDefault="00B201CA" w:rsidP="00B201CA">
      <w:pPr>
        <w:pStyle w:val="rtejustify"/>
        <w:shd w:val="clear" w:color="auto" w:fill="FFFFFF"/>
        <w:rPr>
          <w:rFonts w:ascii="Verdana" w:hAnsi="Verdana" w:cs="Arial"/>
          <w:sz w:val="12"/>
          <w:szCs w:val="12"/>
        </w:rPr>
      </w:pPr>
      <w:r w:rsidRPr="00D820D2">
        <w:rPr>
          <w:rFonts w:ascii="Verdana" w:hAnsi="Verdana" w:cs="Arial"/>
          <w:sz w:val="12"/>
          <w:szCs w:val="12"/>
        </w:rPr>
        <w:t>Druhým trendom je</w:t>
      </w:r>
      <w:r w:rsidRPr="00D820D2">
        <w:rPr>
          <w:rStyle w:val="Siln"/>
          <w:rFonts w:ascii="Verdana" w:hAnsi="Verdana" w:cs="Arial"/>
          <w:sz w:val="12"/>
          <w:szCs w:val="12"/>
        </w:rPr>
        <w:t xml:space="preserve"> pokles celkového počtu doktorandov</w:t>
      </w:r>
      <w:r w:rsidRPr="00D820D2">
        <w:rPr>
          <w:rFonts w:ascii="Verdana" w:hAnsi="Verdana" w:cs="Arial"/>
          <w:sz w:val="12"/>
          <w:szCs w:val="12"/>
        </w:rPr>
        <w:t xml:space="preserve"> na slovenských vysokých školách, ktorý ARRA zaznamenala prvý krát v histórii </w:t>
      </w:r>
      <w:proofErr w:type="spellStart"/>
      <w:r w:rsidRPr="00D820D2">
        <w:rPr>
          <w:rFonts w:ascii="Verdana" w:hAnsi="Verdana" w:cs="Arial"/>
          <w:sz w:val="12"/>
          <w:szCs w:val="12"/>
        </w:rPr>
        <w:t>rankingu</w:t>
      </w:r>
      <w:proofErr w:type="spellEnd"/>
      <w:r w:rsidRPr="00D820D2">
        <w:rPr>
          <w:rFonts w:ascii="Verdana" w:hAnsi="Verdana" w:cs="Arial"/>
          <w:sz w:val="12"/>
          <w:szCs w:val="12"/>
        </w:rPr>
        <w:t>.</w:t>
      </w:r>
      <w:r w:rsidRPr="00D820D2">
        <w:rPr>
          <w:rStyle w:val="Zvraznn"/>
          <w:rFonts w:ascii="Verdana" w:hAnsi="Verdana" w:cs="Arial"/>
          <w:sz w:val="12"/>
          <w:szCs w:val="12"/>
        </w:rPr>
        <w:t xml:space="preserve"> Opäť aj v tomto prípade </w:t>
      </w:r>
      <w:proofErr w:type="spellStart"/>
      <w:r w:rsidRPr="00D820D2">
        <w:rPr>
          <w:rStyle w:val="Zvraznn"/>
          <w:rFonts w:ascii="Verdana" w:hAnsi="Verdana" w:cs="Arial"/>
          <w:sz w:val="12"/>
          <w:szCs w:val="12"/>
        </w:rPr>
        <w:t>možeme</w:t>
      </w:r>
      <w:proofErr w:type="spellEnd"/>
      <w:r w:rsidRPr="00D820D2">
        <w:rPr>
          <w:rStyle w:val="Zvraznn"/>
          <w:rFonts w:ascii="Verdana" w:hAnsi="Verdana" w:cs="Arial"/>
          <w:sz w:val="12"/>
          <w:szCs w:val="12"/>
        </w:rPr>
        <w:t xml:space="preserve"> skonštatovať, že u fakúlt dlhodobo sa pohybujúcich na popredných miestach rebríčka bol zaznamenaný len minimálny pokles, či dokonca nárast počtu doktorandov.</w:t>
      </w:r>
      <w:r w:rsidRPr="00D820D2">
        <w:rPr>
          <w:rFonts w:ascii="Verdana" w:hAnsi="Verdana" w:cs="Arial"/>
          <w:sz w:val="12"/>
          <w:szCs w:val="12"/>
        </w:rPr>
        <w:t xml:space="preserve"> Viac sa dočítate v správe uverejnenej nižšie.</w:t>
      </w:r>
      <w:r w:rsidR="00A63B45" w:rsidRPr="00D820D2">
        <w:rPr>
          <w:rFonts w:ascii="Verdana" w:hAnsi="Verdana" w:cs="Arial"/>
          <w:sz w:val="12"/>
          <w:szCs w:val="12"/>
        </w:rPr>
        <w:t>“</w:t>
      </w:r>
    </w:p>
    <w:p w:rsidR="001F12FE" w:rsidRPr="00D820D2" w:rsidRDefault="00B201CA" w:rsidP="00B77543">
      <w:pPr>
        <w:pStyle w:val="Default"/>
        <w:rPr>
          <w:color w:val="auto"/>
          <w:sz w:val="23"/>
          <w:szCs w:val="23"/>
        </w:rPr>
      </w:pPr>
      <w:r w:rsidRPr="00D820D2">
        <w:rPr>
          <w:color w:val="auto"/>
          <w:sz w:val="23"/>
          <w:szCs w:val="23"/>
        </w:rPr>
        <w:t>http://www.arra.sk/</w:t>
      </w:r>
    </w:p>
    <w:p w:rsidR="00406AD0" w:rsidRDefault="00406AD0" w:rsidP="00B77543">
      <w:pPr>
        <w:pStyle w:val="Default"/>
        <w:rPr>
          <w:sz w:val="23"/>
          <w:szCs w:val="23"/>
        </w:rPr>
      </w:pPr>
    </w:p>
    <w:p w:rsidR="00406AD0" w:rsidRDefault="00406AD0" w:rsidP="00B77543">
      <w:pPr>
        <w:pStyle w:val="Default"/>
        <w:rPr>
          <w:sz w:val="23"/>
          <w:szCs w:val="23"/>
        </w:rPr>
      </w:pPr>
    </w:p>
    <w:p w:rsidR="00476320" w:rsidRDefault="00476320" w:rsidP="00B77543">
      <w:pPr>
        <w:pStyle w:val="Default"/>
        <w:rPr>
          <w:color w:val="auto"/>
          <w:sz w:val="23"/>
          <w:szCs w:val="23"/>
        </w:rPr>
      </w:pPr>
    </w:p>
    <w:sectPr w:rsidR="00476320" w:rsidSect="00C13A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6405F"/>
    <w:multiLevelType w:val="hybridMultilevel"/>
    <w:tmpl w:val="F5A6ACC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08"/>
  <w:hyphenationZone w:val="425"/>
  <w:characterSpacingControl w:val="doNotCompress"/>
  <w:compat/>
  <w:rsids>
    <w:rsidRoot w:val="00092F00"/>
    <w:rsid w:val="00007EB5"/>
    <w:rsid w:val="00074708"/>
    <w:rsid w:val="00091CBA"/>
    <w:rsid w:val="00092F00"/>
    <w:rsid w:val="00093452"/>
    <w:rsid w:val="000F27E1"/>
    <w:rsid w:val="00104601"/>
    <w:rsid w:val="00106BF2"/>
    <w:rsid w:val="0011119E"/>
    <w:rsid w:val="00113ABF"/>
    <w:rsid w:val="0011441A"/>
    <w:rsid w:val="00126255"/>
    <w:rsid w:val="00143F5A"/>
    <w:rsid w:val="00152685"/>
    <w:rsid w:val="001727F1"/>
    <w:rsid w:val="001834CE"/>
    <w:rsid w:val="001A3C58"/>
    <w:rsid w:val="001B39A6"/>
    <w:rsid w:val="001E2CAC"/>
    <w:rsid w:val="001F091A"/>
    <w:rsid w:val="001F12FE"/>
    <w:rsid w:val="001F467D"/>
    <w:rsid w:val="002125B7"/>
    <w:rsid w:val="00224657"/>
    <w:rsid w:val="002354A4"/>
    <w:rsid w:val="00237BD9"/>
    <w:rsid w:val="00246CE0"/>
    <w:rsid w:val="0025698A"/>
    <w:rsid w:val="002936F5"/>
    <w:rsid w:val="00297050"/>
    <w:rsid w:val="002F01DC"/>
    <w:rsid w:val="0030033D"/>
    <w:rsid w:val="00305C16"/>
    <w:rsid w:val="00310956"/>
    <w:rsid w:val="0031313B"/>
    <w:rsid w:val="00316895"/>
    <w:rsid w:val="003212D4"/>
    <w:rsid w:val="003333DF"/>
    <w:rsid w:val="0036467E"/>
    <w:rsid w:val="003B242C"/>
    <w:rsid w:val="003B5BBB"/>
    <w:rsid w:val="003C5D6E"/>
    <w:rsid w:val="00404073"/>
    <w:rsid w:val="00406AD0"/>
    <w:rsid w:val="00414D78"/>
    <w:rsid w:val="00466E3E"/>
    <w:rsid w:val="004708B5"/>
    <w:rsid w:val="00473822"/>
    <w:rsid w:val="004751B7"/>
    <w:rsid w:val="00476320"/>
    <w:rsid w:val="004878D1"/>
    <w:rsid w:val="00490703"/>
    <w:rsid w:val="004D5AB0"/>
    <w:rsid w:val="005343F3"/>
    <w:rsid w:val="00557CA5"/>
    <w:rsid w:val="005655FB"/>
    <w:rsid w:val="005756F5"/>
    <w:rsid w:val="005852D1"/>
    <w:rsid w:val="005B4815"/>
    <w:rsid w:val="005E21AD"/>
    <w:rsid w:val="005F32D1"/>
    <w:rsid w:val="005F5B57"/>
    <w:rsid w:val="006147CD"/>
    <w:rsid w:val="0063338A"/>
    <w:rsid w:val="00654BFB"/>
    <w:rsid w:val="00666471"/>
    <w:rsid w:val="006A7D8B"/>
    <w:rsid w:val="00707CCB"/>
    <w:rsid w:val="007160E6"/>
    <w:rsid w:val="00722594"/>
    <w:rsid w:val="00743268"/>
    <w:rsid w:val="007A21AD"/>
    <w:rsid w:val="007A3212"/>
    <w:rsid w:val="007A7702"/>
    <w:rsid w:val="007F5CDF"/>
    <w:rsid w:val="00801B69"/>
    <w:rsid w:val="00804B71"/>
    <w:rsid w:val="00816B0B"/>
    <w:rsid w:val="00842D0C"/>
    <w:rsid w:val="00850820"/>
    <w:rsid w:val="00854CEE"/>
    <w:rsid w:val="00881695"/>
    <w:rsid w:val="008D0658"/>
    <w:rsid w:val="008E65E0"/>
    <w:rsid w:val="00907A96"/>
    <w:rsid w:val="009558A4"/>
    <w:rsid w:val="00976946"/>
    <w:rsid w:val="009B439B"/>
    <w:rsid w:val="009C69AE"/>
    <w:rsid w:val="009D206B"/>
    <w:rsid w:val="009D2A11"/>
    <w:rsid w:val="00A43B7F"/>
    <w:rsid w:val="00A52BF5"/>
    <w:rsid w:val="00A63B45"/>
    <w:rsid w:val="00A75668"/>
    <w:rsid w:val="00A8357C"/>
    <w:rsid w:val="00A84373"/>
    <w:rsid w:val="00A91F99"/>
    <w:rsid w:val="00AD7D2E"/>
    <w:rsid w:val="00AF4153"/>
    <w:rsid w:val="00AF57A3"/>
    <w:rsid w:val="00B042B7"/>
    <w:rsid w:val="00B177E9"/>
    <w:rsid w:val="00B201CA"/>
    <w:rsid w:val="00B203EE"/>
    <w:rsid w:val="00B3497D"/>
    <w:rsid w:val="00B42931"/>
    <w:rsid w:val="00B55753"/>
    <w:rsid w:val="00B71445"/>
    <w:rsid w:val="00B72EA9"/>
    <w:rsid w:val="00B77543"/>
    <w:rsid w:val="00B83045"/>
    <w:rsid w:val="00BC49DD"/>
    <w:rsid w:val="00BC5940"/>
    <w:rsid w:val="00BE1DB5"/>
    <w:rsid w:val="00BF55E1"/>
    <w:rsid w:val="00C13AD7"/>
    <w:rsid w:val="00C367A5"/>
    <w:rsid w:val="00C619D4"/>
    <w:rsid w:val="00C92318"/>
    <w:rsid w:val="00D308BC"/>
    <w:rsid w:val="00D41CB7"/>
    <w:rsid w:val="00D746B7"/>
    <w:rsid w:val="00D820D2"/>
    <w:rsid w:val="00DA5F06"/>
    <w:rsid w:val="00DC03C5"/>
    <w:rsid w:val="00DC1F31"/>
    <w:rsid w:val="00DE72F4"/>
    <w:rsid w:val="00E71F83"/>
    <w:rsid w:val="00ED15B8"/>
    <w:rsid w:val="00EE0201"/>
    <w:rsid w:val="00EE6BD4"/>
    <w:rsid w:val="00EE6FF5"/>
    <w:rsid w:val="00F31B8A"/>
    <w:rsid w:val="00F45C82"/>
    <w:rsid w:val="00F86475"/>
    <w:rsid w:val="00FD25D3"/>
    <w:rsid w:val="00FE5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A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775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25698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6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6AD0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B201CA"/>
    <w:rPr>
      <w:b/>
      <w:bCs/>
    </w:rPr>
  </w:style>
  <w:style w:type="paragraph" w:customStyle="1" w:styleId="rtejustify">
    <w:name w:val="rtejustify"/>
    <w:basedOn w:val="Normln"/>
    <w:rsid w:val="00B201CA"/>
    <w:pPr>
      <w:spacing w:before="240"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Zvraznn">
    <w:name w:val="Emphasis"/>
    <w:basedOn w:val="Standardnpsmoodstavce"/>
    <w:uiPriority w:val="20"/>
    <w:qFormat/>
    <w:rsid w:val="00B201CA"/>
    <w:rPr>
      <w:i/>
      <w:iCs/>
    </w:rPr>
  </w:style>
  <w:style w:type="paragraph" w:styleId="Odstavecseseznamem">
    <w:name w:val="List Paragraph"/>
    <w:basedOn w:val="Normln"/>
    <w:uiPriority w:val="34"/>
    <w:qFormat/>
    <w:rsid w:val="003646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24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7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4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44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108353">
                  <w:marLeft w:val="0"/>
                  <w:marRight w:val="0"/>
                  <w:marTop w:val="0"/>
                  <w:marBottom w:val="0"/>
                  <w:divBdr>
                    <w:top w:val="single" w:sz="2" w:space="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519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719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94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6BFE6"/>
                                <w:left w:val="single" w:sz="2" w:space="0" w:color="96BFE6"/>
                                <w:bottom w:val="single" w:sz="2" w:space="0" w:color="96BFE6"/>
                                <w:right w:val="single" w:sz="2" w:space="0" w:color="96BFE6"/>
                              </w:divBdr>
                              <w:divsChild>
                                <w:div w:id="82382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0" w:color="FFFFFF"/>
                                    <w:left w:val="single" w:sz="2" w:space="10" w:color="FFFFFF"/>
                                    <w:bottom w:val="single" w:sz="2" w:space="10" w:color="FFFFFF"/>
                                    <w:right w:val="single" w:sz="2" w:space="10" w:color="FFFFFF"/>
                                  </w:divBdr>
                                  <w:divsChild>
                                    <w:div w:id="157892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6398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385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0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ku.gov.sk/documents/10157/ab4a62f0-370b-42b3-9c7e-510ceb9733b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1787</Words>
  <Characters>10186</Characters>
  <Application>Microsoft Office Word</Application>
  <DocSecurity>0</DocSecurity>
  <Lines>84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 User</cp:lastModifiedBy>
  <cp:revision>2</cp:revision>
  <dcterms:created xsi:type="dcterms:W3CDTF">2014-01-27T07:23:00Z</dcterms:created>
  <dcterms:modified xsi:type="dcterms:W3CDTF">2014-01-27T07:23:00Z</dcterms:modified>
</cp:coreProperties>
</file>