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D44" w:rsidRPr="00EA45EC" w:rsidRDefault="00686B21" w:rsidP="007761AC">
      <w:pPr>
        <w:pStyle w:val="Zkladntext"/>
        <w:rPr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3331210</wp:posOffset>
                </wp:positionH>
                <wp:positionV relativeFrom="paragraph">
                  <wp:posOffset>72390</wp:posOffset>
                </wp:positionV>
                <wp:extent cx="2529840" cy="1143000"/>
                <wp:effectExtent l="6985" t="5715" r="6350" b="13335"/>
                <wp:wrapSquare wrapText="bothSides"/>
                <wp:docPr id="3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52984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6D44" w:rsidRPr="00286516" w:rsidRDefault="00026D44" w:rsidP="00EA45EC">
                            <w:pPr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286516">
                              <w:rPr>
                                <w:bCs/>
                              </w:rPr>
                              <w:t>Doc. PhDr. Dušan Čaplovič, DrSc.</w:t>
                            </w:r>
                          </w:p>
                          <w:p w:rsidR="00026D44" w:rsidRDefault="00026D44" w:rsidP="00EA45EC">
                            <w:pPr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minister</w:t>
                            </w:r>
                          </w:p>
                          <w:p w:rsidR="00026D44" w:rsidRDefault="00026D44" w:rsidP="00EA45EC">
                            <w:pPr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A45EC">
                              <w:rPr>
                                <w:rFonts w:ascii="Times New Roman" w:hAnsi="Times New Roman"/>
                                <w:bCs/>
                              </w:rPr>
                              <w:t>Ministerstvo školstva, vedy, výskumu a športu Slovenskej republiky</w:t>
                            </w:r>
                          </w:p>
                          <w:p w:rsidR="00026D44" w:rsidRDefault="00026D44" w:rsidP="00EA45EC">
                            <w:pPr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A45EC">
                              <w:rPr>
                                <w:rFonts w:ascii="Times New Roman" w:hAnsi="Times New Roman"/>
                                <w:bCs/>
                              </w:rPr>
                              <w:t>Stromová 1</w:t>
                            </w:r>
                          </w:p>
                          <w:p w:rsidR="00026D44" w:rsidRPr="00EA45EC" w:rsidRDefault="00026D44" w:rsidP="00EA45EC">
                            <w:pPr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EA45EC">
                              <w:rPr>
                                <w:rFonts w:ascii="Times New Roman" w:hAnsi="Times New Roman"/>
                                <w:bCs/>
                              </w:rPr>
                              <w:t>813 30 Bratislava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2.3pt;margin-top:5.7pt;width:199.2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" strokecolor="white" strokeweight="0">
                <o:lock v:ext="edit" aspectratio="t"/>
                <v:textbox>
                  <w:txbxContent>
                    <w:p w:rsidR="00026D44" w:rsidRPr="00286516" w:rsidRDefault="00026D44" w:rsidP="00EA45EC">
                      <w:pPr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286516">
                        <w:rPr>
                          <w:bCs/>
                        </w:rPr>
                        <w:t>Doc. PhDr. Dušan Čaplovič, DrSc.</w:t>
                      </w:r>
                    </w:p>
                    <w:p w:rsidR="00026D44" w:rsidRDefault="00026D44" w:rsidP="00EA45EC">
                      <w:pPr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minister</w:t>
                      </w:r>
                    </w:p>
                    <w:p w:rsidR="00026D44" w:rsidRDefault="00026D44" w:rsidP="00EA45EC">
                      <w:pPr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A45EC">
                        <w:rPr>
                          <w:rFonts w:ascii="Times New Roman" w:hAnsi="Times New Roman"/>
                          <w:bCs/>
                        </w:rPr>
                        <w:t>Ministerstvo školstva, vedy, výskumu a športu Slovenskej republiky</w:t>
                      </w:r>
                    </w:p>
                    <w:p w:rsidR="00026D44" w:rsidRDefault="00026D44" w:rsidP="00EA45EC">
                      <w:pPr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A45EC">
                        <w:rPr>
                          <w:rFonts w:ascii="Times New Roman" w:hAnsi="Times New Roman"/>
                          <w:bCs/>
                        </w:rPr>
                        <w:t>Stromová 1</w:t>
                      </w:r>
                    </w:p>
                    <w:p w:rsidR="00026D44" w:rsidRPr="00EA45EC" w:rsidRDefault="00026D44" w:rsidP="00EA45EC">
                      <w:pPr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EA45EC">
                        <w:rPr>
                          <w:rFonts w:ascii="Times New Roman" w:hAnsi="Times New Roman"/>
                          <w:bCs/>
                        </w:rPr>
                        <w:t>813 30 Bratislava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Default="00026D44" w:rsidP="007761AC">
      <w:pPr>
        <w:pStyle w:val="Zkladntext"/>
        <w:rPr>
          <w:sz w:val="24"/>
          <w:szCs w:val="24"/>
        </w:rPr>
      </w:pPr>
    </w:p>
    <w:p w:rsidR="00026D44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286516">
      <w:pPr>
        <w:pStyle w:val="Zkladntext"/>
        <w:tabs>
          <w:tab w:val="clear" w:pos="0"/>
        </w:tabs>
        <w:ind w:left="5400"/>
        <w:rPr>
          <w:sz w:val="24"/>
          <w:szCs w:val="24"/>
        </w:rPr>
      </w:pPr>
      <w:r>
        <w:rPr>
          <w:sz w:val="24"/>
          <w:szCs w:val="24"/>
        </w:rPr>
        <w:t>Bratislava, 4. júna 2012</w:t>
      </w:r>
    </w:p>
    <w:p w:rsidR="00026D44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7761AC">
      <w:pPr>
        <w:pStyle w:val="Zkladntext"/>
        <w:rPr>
          <w:sz w:val="24"/>
          <w:szCs w:val="24"/>
        </w:rPr>
      </w:pPr>
    </w:p>
    <w:p w:rsidR="00026D44" w:rsidRPr="00EA45EC" w:rsidRDefault="00026D44" w:rsidP="00EA45EC">
      <w:pPr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Vážený pán minister,</w:t>
      </w:r>
    </w:p>
    <w:p w:rsidR="00026D44" w:rsidRPr="00EA45EC" w:rsidRDefault="00026D44" w:rsidP="00EA45EC">
      <w:pPr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dovoľujeme si Vás informovať o závažnej skutočnosti, o ktorej sme sa dozvedeli po vykonaní kontrol v Študentskom pôžičkovom fonde a v Pôžičkovom fonde pre začínajúcich pedagógov. V oboch fondoch s pravdepodobnosťou hraničiacou s istotou dôjde v roku 2012 k porušeniu zákonov, na základe ktorých boli fondy zriadené, konkrétne k značnému prekročeniu limitu výdavkov na správu týchto fondov.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 xml:space="preserve">Študentský pôžičkový fond bol zriadený ako neštátny účelový fond na základe zákona č. 200/1997 Z.z. o študentskom pôžičkovom fonde. Podľa §9 ods. 4, </w:t>
      </w:r>
      <w:r w:rsidRPr="00EA45EC">
        <w:rPr>
          <w:rFonts w:ascii="Times New Roman" w:hAnsi="Times New Roman"/>
          <w:i/>
          <w:szCs w:val="24"/>
        </w:rPr>
        <w:t>„Prostriedky použité na správu fondu vrátane miezd zamestnancom fondu po odpočítaní dane z príjmu nesmú prekročiť 6% zo schváleného rozpočtu fondu na príslušný kalendárny rok.</w:t>
      </w:r>
      <w:r w:rsidRPr="00EA45EC">
        <w:rPr>
          <w:rFonts w:ascii="Times New Roman" w:hAnsi="Times New Roman"/>
          <w:szCs w:val="24"/>
        </w:rPr>
        <w:t>“ Pôžičkový fond pre začínajúcich pedagógov bol zriadený ako neštátny účelový fond na základe zákona č.</w:t>
      </w:r>
      <w:r>
        <w:rPr>
          <w:rFonts w:ascii="Times New Roman" w:hAnsi="Times New Roman"/>
          <w:szCs w:val="24"/>
        </w:rPr>
        <w:t> </w:t>
      </w:r>
      <w:r w:rsidRPr="00EA45EC">
        <w:rPr>
          <w:rFonts w:ascii="Times New Roman" w:hAnsi="Times New Roman"/>
          <w:szCs w:val="24"/>
        </w:rPr>
        <w:t>471/2002 Z.z. o pôžičkovom fonde pre začínajúcich pedagógov. Podľa §9 ods. 4, „</w:t>
      </w:r>
      <w:r w:rsidRPr="00EA45EC">
        <w:rPr>
          <w:rFonts w:ascii="Times New Roman" w:hAnsi="Times New Roman"/>
          <w:i/>
          <w:szCs w:val="24"/>
        </w:rPr>
        <w:t>Prostriedky použité na správu fondu vrátane miezd zamestnancom fondu nesmú prekročiť tri percentá zo schváleného rozpočtu na príslušný kalendárny rok.</w:t>
      </w:r>
      <w:r w:rsidRPr="00EA45EC">
        <w:rPr>
          <w:rFonts w:ascii="Times New Roman" w:hAnsi="Times New Roman"/>
          <w:szCs w:val="24"/>
        </w:rPr>
        <w:t>“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Vzhľadom na stav rozpočtu a rozsah povinností fondov, zákonné limity nie je možné dodržať. V skutočnosti tieto limity neboli v minulosti dodržiavané v Pôžičkovom fonde pre začínajúcich pedagógov prakticky od jeho založenia, a v Študentskom pôžičkovom fonde boli v predchádzajúcich rokoch (2009-2011) dodržané len za cenu porušenia zákonných povinností a to ukladaním prostriedkov vo forme zmeniek v nebankovom subjekte. Schválený rozpočet na rok 2012 v Študentskom pôžičkovom fonde je 3</w:t>
      </w:r>
      <w:r>
        <w:rPr>
          <w:rFonts w:ascii="Times New Roman" w:hAnsi="Times New Roman"/>
          <w:szCs w:val="24"/>
        </w:rPr>
        <w:t xml:space="preserve">,7 mil. </w:t>
      </w:r>
      <w:r w:rsidRPr="00EA45EC">
        <w:rPr>
          <w:rFonts w:ascii="Times New Roman" w:hAnsi="Times New Roman"/>
          <w:szCs w:val="24"/>
        </w:rPr>
        <w:t xml:space="preserve">EUR. Náklady vo výške 6% tak predstavujú sumu cca 222 tisíc EUR, </w:t>
      </w:r>
      <w:r>
        <w:rPr>
          <w:rFonts w:ascii="Times New Roman" w:hAnsi="Times New Roman"/>
          <w:szCs w:val="24"/>
        </w:rPr>
        <w:t xml:space="preserve">avšak </w:t>
      </w:r>
      <w:r w:rsidRPr="00EA45EC">
        <w:rPr>
          <w:rFonts w:ascii="Times New Roman" w:hAnsi="Times New Roman"/>
          <w:szCs w:val="24"/>
        </w:rPr>
        <w:t>len mzdové náklady a</w:t>
      </w:r>
      <w:r>
        <w:rPr>
          <w:rFonts w:ascii="Times New Roman" w:hAnsi="Times New Roman"/>
          <w:szCs w:val="24"/>
        </w:rPr>
        <w:t xml:space="preserve"> náklady na </w:t>
      </w:r>
      <w:r w:rsidRPr="00EA45EC">
        <w:rPr>
          <w:rFonts w:ascii="Times New Roman" w:hAnsi="Times New Roman"/>
          <w:szCs w:val="24"/>
        </w:rPr>
        <w:t xml:space="preserve">sociálne poistenie v roku 2011 dosahovali sumu cca 240 tisíc EUR. Obdobne v Pôžičkovom fonde pre začínajúcich pedagógov bol predchádzajúcou radou fondu schválený rozpočet </w:t>
      </w:r>
      <w:r>
        <w:rPr>
          <w:rFonts w:ascii="Times New Roman" w:hAnsi="Times New Roman"/>
          <w:szCs w:val="24"/>
        </w:rPr>
        <w:t xml:space="preserve">1,5 mil. </w:t>
      </w:r>
      <w:r w:rsidRPr="00EA45EC">
        <w:rPr>
          <w:rFonts w:ascii="Times New Roman" w:hAnsi="Times New Roman"/>
          <w:szCs w:val="24"/>
        </w:rPr>
        <w:t xml:space="preserve">EUR. Náklady vo výške 3% tak predstavujú sumu cca </w:t>
      </w:r>
      <w:r>
        <w:rPr>
          <w:rFonts w:ascii="Times New Roman" w:hAnsi="Times New Roman"/>
          <w:szCs w:val="24"/>
        </w:rPr>
        <w:t>45 tisíc</w:t>
      </w:r>
      <w:r w:rsidRPr="00EA45EC">
        <w:rPr>
          <w:rFonts w:ascii="Times New Roman" w:hAnsi="Times New Roman"/>
          <w:szCs w:val="24"/>
        </w:rPr>
        <w:t xml:space="preserve"> EUR, </w:t>
      </w:r>
      <w:r>
        <w:rPr>
          <w:rFonts w:ascii="Times New Roman" w:hAnsi="Times New Roman"/>
          <w:szCs w:val="24"/>
        </w:rPr>
        <w:t xml:space="preserve">pričom </w:t>
      </w:r>
      <w:r w:rsidRPr="00EA45EC">
        <w:rPr>
          <w:rFonts w:ascii="Times New Roman" w:hAnsi="Times New Roman"/>
          <w:szCs w:val="24"/>
        </w:rPr>
        <w:t>len mzdové náklady a </w:t>
      </w:r>
      <w:r>
        <w:rPr>
          <w:rFonts w:ascii="Times New Roman" w:hAnsi="Times New Roman"/>
          <w:szCs w:val="24"/>
        </w:rPr>
        <w:t xml:space="preserve">náklady na </w:t>
      </w:r>
      <w:r w:rsidRPr="00EA45EC">
        <w:rPr>
          <w:rFonts w:ascii="Times New Roman" w:hAnsi="Times New Roman"/>
          <w:szCs w:val="24"/>
        </w:rPr>
        <w:t xml:space="preserve">sociálne poistenie v roku 2011 predstavovali sumu </w:t>
      </w:r>
      <w:r w:rsidRPr="00100F0F">
        <w:rPr>
          <w:rFonts w:ascii="Times New Roman" w:hAnsi="Times New Roman"/>
          <w:szCs w:val="24"/>
        </w:rPr>
        <w:t>cca 58 tisíc</w:t>
      </w:r>
      <w:r w:rsidRPr="00EA45EC">
        <w:rPr>
          <w:rFonts w:ascii="Times New Roman" w:hAnsi="Times New Roman"/>
          <w:szCs w:val="24"/>
        </w:rPr>
        <w:t xml:space="preserve"> EUR.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Rady oboch fondov budú naďalej preskúmavať oprávnenosť a primeranosť výdavkov na správu oboch fondov. Na základe doteraz vykonaných kontrol sme však dospeli k predbežnému záveru, že zákonné limity s najväčšou pravdepodobnosťou nebude možné dodržať bez ohrozenia kľúčových činností oboch fondov. Snaha dodržať stanovené limity by viedla k prepúšťaniu zamestnancov, pripravila by fond</w:t>
      </w:r>
      <w:r>
        <w:rPr>
          <w:rFonts w:ascii="Times New Roman" w:hAnsi="Times New Roman"/>
          <w:szCs w:val="24"/>
        </w:rPr>
        <w:t>y</w:t>
      </w:r>
      <w:r w:rsidRPr="00EA45EC">
        <w:rPr>
          <w:rFonts w:ascii="Times New Roman" w:hAnsi="Times New Roman"/>
          <w:szCs w:val="24"/>
        </w:rPr>
        <w:t xml:space="preserve"> o kancelárie, účtovníka, ako aj právne služby nevyhnutné na úspešné vymáhanie pohľadávok fond</w:t>
      </w:r>
      <w:r>
        <w:rPr>
          <w:rFonts w:ascii="Times New Roman" w:hAnsi="Times New Roman"/>
          <w:szCs w:val="24"/>
        </w:rPr>
        <w:t>ov</w:t>
      </w:r>
      <w:r w:rsidRPr="00EA45EC">
        <w:rPr>
          <w:rFonts w:ascii="Times New Roman" w:hAnsi="Times New Roman"/>
          <w:szCs w:val="24"/>
        </w:rPr>
        <w:t xml:space="preserve">. Zákonný limit tak nie je možné dodržať bez toho, aby v obidvoch fondoch vzniklo závažné riziko rozsiahlych </w:t>
      </w:r>
      <w:r w:rsidRPr="00EA45EC">
        <w:rPr>
          <w:rFonts w:ascii="Times New Roman" w:hAnsi="Times New Roman"/>
          <w:szCs w:val="24"/>
        </w:rPr>
        <w:lastRenderedPageBreak/>
        <w:t>škôd spôsobených zníženým výberom splátok existujúcich pôžičiek, resp. aby došlo k ohrozeniu plnenia hlavného cieľa fondov, ktorým je poskytovanie pôžičiek študentom, resp. začínajúcim pedagógom. Študentský pôžičkový fond pritom v súčasnosti spravuje pôžičky 17</w:t>
      </w:r>
      <w:r>
        <w:rPr>
          <w:rFonts w:ascii="Times New Roman" w:hAnsi="Times New Roman"/>
          <w:szCs w:val="24"/>
        </w:rPr>
        <w:t> </w:t>
      </w:r>
      <w:r w:rsidRPr="00EA45EC">
        <w:rPr>
          <w:rFonts w:ascii="Times New Roman" w:hAnsi="Times New Roman"/>
          <w:szCs w:val="24"/>
        </w:rPr>
        <w:t xml:space="preserve">544 klientom v celkovej sume presahujúcej 25,6 mil. EUR a Pôžičkový fond pre začínajúcich pedagógov pôžičky </w:t>
      </w:r>
      <w:r>
        <w:rPr>
          <w:rFonts w:ascii="Times New Roman" w:hAnsi="Times New Roman"/>
          <w:szCs w:val="24"/>
        </w:rPr>
        <w:t>2 036</w:t>
      </w:r>
      <w:r w:rsidRPr="00EA45EC">
        <w:rPr>
          <w:rFonts w:ascii="Times New Roman" w:hAnsi="Times New Roman"/>
          <w:szCs w:val="24"/>
        </w:rPr>
        <w:t xml:space="preserve"> klientom v celkovej sume </w:t>
      </w:r>
      <w:r w:rsidRPr="00100F0F">
        <w:rPr>
          <w:rFonts w:ascii="Times New Roman" w:hAnsi="Times New Roman"/>
          <w:szCs w:val="24"/>
        </w:rPr>
        <w:t xml:space="preserve">presahujúcej 16 mil. </w:t>
      </w:r>
      <w:r w:rsidRPr="00EA45EC">
        <w:rPr>
          <w:rFonts w:ascii="Times New Roman" w:hAnsi="Times New Roman"/>
          <w:szCs w:val="24"/>
        </w:rPr>
        <w:t>EUR.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 xml:space="preserve">Podľa názoru </w:t>
      </w:r>
      <w:r>
        <w:rPr>
          <w:rFonts w:ascii="Times New Roman" w:hAnsi="Times New Roman"/>
          <w:szCs w:val="24"/>
        </w:rPr>
        <w:t>r</w:t>
      </w:r>
      <w:r w:rsidRPr="00EA45EC">
        <w:rPr>
          <w:rFonts w:ascii="Times New Roman" w:hAnsi="Times New Roman"/>
          <w:szCs w:val="24"/>
        </w:rPr>
        <w:t>ád fondov, uvedený stav nie je možné riešiť bez zmeny relevantných zákonných limitov, alebo bez značného navýšenia schválených rozpočtov prostredníctvom dotácií zo štátneho rozpočtu alebo prevodom dodatočných prostriedkov z Fondu národného majetku. V tejto súvislosti si Vás zároveň dovoľujeme upozorniť, že ak k zmene príslušných zákonov nedôjde v priebehu roku 2012</w:t>
      </w:r>
      <w:r>
        <w:rPr>
          <w:rFonts w:ascii="Times New Roman" w:hAnsi="Times New Roman"/>
          <w:szCs w:val="24"/>
        </w:rPr>
        <w:t>, r</w:t>
      </w:r>
      <w:r w:rsidRPr="00EA45EC">
        <w:rPr>
          <w:rFonts w:ascii="Times New Roman" w:hAnsi="Times New Roman"/>
          <w:szCs w:val="24"/>
        </w:rPr>
        <w:t>ady fondov pravdepodobne nebudú mať inú možnosť, ako pokúsiť sa odstrániť do budúcnosti protizákonný stav tým, že oba fondy uvedú do núdzového režimu, v ktorom nebudú poskytované žiadne ďalšie pôžičky a všetky činnosti sa budú sústrediť len na vymáhanie</w:t>
      </w:r>
      <w:r>
        <w:rPr>
          <w:rFonts w:ascii="Times New Roman" w:hAnsi="Times New Roman"/>
          <w:szCs w:val="24"/>
        </w:rPr>
        <w:t xml:space="preserve"> splátok existujúcich pôžičiek.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Vzhľadom na závažnosť uvedených zistení si Vás dovoľujeme požiadať o osobné stretnutie, na ktorom by sme Vás podrobnejšie oboznámili s výsledkami kontrol, a zároveň prediskutovali ďalší možný postup aj vo vzťahu k zmenám relevantnej legislatívy.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Na záver si Vás dovoľujeme informovať, že o vyššie uvedených skutočnostiach budú predsedovia rád fondov informovať pri predkladaní výročných správ fondov aj výbor NR SR pre vzdelávanie, vedu, mládež a šport na jeho zasadaní dňa 12.6.2012.</w:t>
      </w: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ind w:firstLine="720"/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>S pozdravom,</w:t>
      </w:r>
    </w:p>
    <w:p w:rsidR="00026D44" w:rsidRPr="00EA45EC" w:rsidRDefault="00026D44" w:rsidP="00EA45EC">
      <w:pPr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center" w:pos="1260"/>
          <w:tab w:val="center" w:pos="3600"/>
          <w:tab w:val="center" w:pos="5940"/>
          <w:tab w:val="center" w:pos="8280"/>
        </w:tabs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ab/>
        <w:t>Peter Goliaš</w:t>
      </w:r>
      <w:r w:rsidRPr="00EA45EC">
        <w:rPr>
          <w:rFonts w:ascii="Times New Roman" w:hAnsi="Times New Roman"/>
          <w:szCs w:val="24"/>
        </w:rPr>
        <w:tab/>
      </w:r>
      <w:smartTag w:uri="urn:schemas-microsoft-com:office:smarttags" w:element="PersonName">
        <w:r w:rsidRPr="00EA45EC">
          <w:rPr>
            <w:rFonts w:ascii="Times New Roman" w:hAnsi="Times New Roman"/>
            <w:szCs w:val="24"/>
          </w:rPr>
          <w:t>Ján Kvak</w:t>
        </w:r>
      </w:smartTag>
      <w:r w:rsidRPr="00EA45EC">
        <w:rPr>
          <w:rFonts w:ascii="Times New Roman" w:hAnsi="Times New Roman"/>
          <w:szCs w:val="24"/>
        </w:rPr>
        <w:tab/>
        <w:t>Andrej Salner</w:t>
      </w:r>
      <w:r w:rsidRPr="00EA45EC">
        <w:rPr>
          <w:rFonts w:ascii="Times New Roman" w:hAnsi="Times New Roman"/>
          <w:szCs w:val="24"/>
        </w:rPr>
        <w:tab/>
        <w:t>Matej Sapák</w:t>
      </w:r>
    </w:p>
    <w:p w:rsidR="00026D44" w:rsidRPr="00EA45EC" w:rsidRDefault="00026D44" w:rsidP="00EA45EC">
      <w:pPr>
        <w:tabs>
          <w:tab w:val="center" w:pos="1260"/>
          <w:tab w:val="center" w:pos="3600"/>
          <w:tab w:val="center" w:pos="5940"/>
          <w:tab w:val="center" w:pos="8280"/>
        </w:tabs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ab/>
        <w:t>Predseda rady ŠPF</w:t>
      </w:r>
      <w:r w:rsidRPr="00EA45EC">
        <w:rPr>
          <w:rFonts w:ascii="Times New Roman" w:hAnsi="Times New Roman"/>
          <w:szCs w:val="24"/>
        </w:rPr>
        <w:tab/>
        <w:t>Predseda rady PFZP</w:t>
      </w:r>
      <w:r w:rsidRPr="00EA45EC">
        <w:rPr>
          <w:rFonts w:ascii="Times New Roman" w:hAnsi="Times New Roman"/>
          <w:szCs w:val="24"/>
        </w:rPr>
        <w:tab/>
        <w:t>Predseda dozornej</w:t>
      </w:r>
      <w:r w:rsidRPr="00EA45EC">
        <w:rPr>
          <w:rFonts w:ascii="Times New Roman" w:hAnsi="Times New Roman"/>
          <w:szCs w:val="24"/>
        </w:rPr>
        <w:tab/>
        <w:t>Predseda dozornej</w:t>
      </w:r>
    </w:p>
    <w:p w:rsidR="00026D44" w:rsidRPr="00EA45EC" w:rsidRDefault="00026D44" w:rsidP="00EA45EC">
      <w:pPr>
        <w:tabs>
          <w:tab w:val="center" w:pos="1260"/>
          <w:tab w:val="center" w:pos="3600"/>
          <w:tab w:val="center" w:pos="5940"/>
          <w:tab w:val="center" w:pos="8280"/>
        </w:tabs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ab/>
      </w:r>
      <w:r w:rsidRPr="00EA45EC">
        <w:rPr>
          <w:rFonts w:ascii="Times New Roman" w:hAnsi="Times New Roman"/>
          <w:szCs w:val="24"/>
        </w:rPr>
        <w:tab/>
      </w:r>
      <w:r w:rsidRPr="00EA45EC">
        <w:rPr>
          <w:rFonts w:ascii="Times New Roman" w:hAnsi="Times New Roman"/>
          <w:szCs w:val="24"/>
        </w:rPr>
        <w:tab/>
        <w:t>rady ŠPF</w:t>
      </w:r>
      <w:r w:rsidRPr="00EA45EC">
        <w:rPr>
          <w:rFonts w:ascii="Times New Roman" w:hAnsi="Times New Roman"/>
          <w:szCs w:val="24"/>
        </w:rPr>
        <w:tab/>
        <w:t>rady PFZP</w:t>
      </w: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</w:p>
    <w:p w:rsidR="00026D44" w:rsidRPr="00EA45EC" w:rsidRDefault="00026D44" w:rsidP="00EA45EC">
      <w:pPr>
        <w:tabs>
          <w:tab w:val="left" w:pos="1980"/>
          <w:tab w:val="left" w:pos="3960"/>
          <w:tab w:val="left" w:pos="6660"/>
        </w:tabs>
        <w:jc w:val="both"/>
        <w:rPr>
          <w:rFonts w:ascii="Times New Roman" w:hAnsi="Times New Roman"/>
          <w:szCs w:val="24"/>
        </w:rPr>
      </w:pPr>
      <w:r w:rsidRPr="00EA45EC">
        <w:rPr>
          <w:rFonts w:ascii="Times New Roman" w:hAnsi="Times New Roman"/>
          <w:szCs w:val="24"/>
        </w:rPr>
        <w:t xml:space="preserve">Na vedomie: </w:t>
      </w:r>
    </w:p>
    <w:p w:rsidR="00026D44" w:rsidRPr="00986CC9" w:rsidRDefault="00026D44" w:rsidP="00986CC9">
      <w:pPr>
        <w:pStyle w:val="Odsekzoznamu"/>
        <w:numPr>
          <w:ilvl w:val="0"/>
          <w:numId w:val="7"/>
        </w:numPr>
        <w:ind w:left="360"/>
        <w:jc w:val="both"/>
        <w:rPr>
          <w:rFonts w:ascii="Times New Roman" w:hAnsi="Times New Roman"/>
          <w:iCs/>
          <w:sz w:val="24"/>
          <w:szCs w:val="24"/>
        </w:rPr>
      </w:pPr>
      <w:r w:rsidRPr="00EA45EC">
        <w:rPr>
          <w:rFonts w:ascii="Times New Roman" w:hAnsi="Times New Roman"/>
          <w:sz w:val="24"/>
          <w:szCs w:val="24"/>
          <w:lang w:val="sk-SK"/>
        </w:rPr>
        <w:t xml:space="preserve">Mojmír Mamojka, predseda </w:t>
      </w:r>
      <w:r>
        <w:rPr>
          <w:rFonts w:ascii="Times New Roman" w:hAnsi="Times New Roman"/>
          <w:sz w:val="24"/>
          <w:szCs w:val="24"/>
          <w:lang w:val="sk-SK"/>
        </w:rPr>
        <w:t>V</w:t>
      </w:r>
      <w:r w:rsidRPr="00EA45EC">
        <w:rPr>
          <w:rFonts w:ascii="Times New Roman" w:hAnsi="Times New Roman"/>
          <w:sz w:val="24"/>
          <w:szCs w:val="24"/>
          <w:lang w:val="sk-SK"/>
        </w:rPr>
        <w:t>ýboru pre vzdelávanie, vedu, mládež a</w:t>
      </w:r>
      <w:r>
        <w:rPr>
          <w:rFonts w:ascii="Times New Roman" w:hAnsi="Times New Roman"/>
          <w:sz w:val="24"/>
          <w:szCs w:val="24"/>
          <w:lang w:val="sk-SK"/>
        </w:rPr>
        <w:t> </w:t>
      </w:r>
      <w:r w:rsidRPr="00EA45EC">
        <w:rPr>
          <w:rFonts w:ascii="Times New Roman" w:hAnsi="Times New Roman"/>
          <w:sz w:val="24"/>
          <w:szCs w:val="24"/>
          <w:lang w:val="sk-SK"/>
        </w:rPr>
        <w:t>šport</w:t>
      </w:r>
      <w:r>
        <w:rPr>
          <w:rFonts w:ascii="Times New Roman" w:hAnsi="Times New Roman"/>
          <w:sz w:val="24"/>
          <w:szCs w:val="24"/>
          <w:lang w:val="sk-SK"/>
        </w:rPr>
        <w:t xml:space="preserve">, Národná rada Slovenskej republiky, </w:t>
      </w:r>
      <w:r w:rsidRPr="00986CC9">
        <w:rPr>
          <w:rFonts w:ascii="Times New Roman" w:hAnsi="Times New Roman"/>
          <w:iCs/>
          <w:sz w:val="24"/>
          <w:szCs w:val="24"/>
        </w:rPr>
        <w:t>Námestie Alexandra Dubčeka 1</w:t>
      </w:r>
      <w:r>
        <w:rPr>
          <w:rFonts w:ascii="Times New Roman" w:hAnsi="Times New Roman"/>
          <w:iCs/>
          <w:sz w:val="24"/>
          <w:szCs w:val="24"/>
        </w:rPr>
        <w:t xml:space="preserve">, </w:t>
      </w:r>
      <w:r w:rsidRPr="00986CC9">
        <w:rPr>
          <w:rFonts w:ascii="Times New Roman" w:hAnsi="Times New Roman"/>
          <w:iCs/>
          <w:sz w:val="24"/>
          <w:szCs w:val="24"/>
        </w:rPr>
        <w:t>812 80 Bratislava 1</w:t>
      </w:r>
    </w:p>
    <w:p w:rsidR="00026D44" w:rsidRPr="00986CC9" w:rsidRDefault="00026D44" w:rsidP="00986CC9">
      <w:pPr>
        <w:pStyle w:val="Odsekzoznamu"/>
        <w:numPr>
          <w:ilvl w:val="0"/>
          <w:numId w:val="7"/>
        </w:numPr>
        <w:ind w:left="360"/>
        <w:jc w:val="both"/>
        <w:rPr>
          <w:rFonts w:ascii="Times New Roman" w:hAnsi="Times New Roman"/>
          <w:sz w:val="24"/>
          <w:szCs w:val="24"/>
          <w:lang w:val="sk-SK"/>
        </w:rPr>
      </w:pPr>
      <w:r w:rsidRPr="00986CC9">
        <w:rPr>
          <w:rFonts w:ascii="Times New Roman" w:hAnsi="Times New Roman"/>
          <w:sz w:val="24"/>
          <w:szCs w:val="24"/>
          <w:lang w:val="sk-SK"/>
        </w:rPr>
        <w:t xml:space="preserve">Juraj Tilesch, predseda Študentská rada vysokých škôl SR, Ústav informácií a prognóz školstva, Staré grunty 52, 842 44 </w:t>
      </w:r>
      <w:smartTag w:uri="urn:schemas-microsoft-com:office:smarttags" w:element="City">
        <w:r w:rsidRPr="00986CC9">
          <w:rPr>
            <w:rFonts w:ascii="Times New Roman" w:hAnsi="Times New Roman"/>
            <w:sz w:val="24"/>
            <w:szCs w:val="24"/>
            <w:lang w:val="sk-SK"/>
          </w:rPr>
          <w:t>Bratislava</w:t>
        </w:r>
      </w:smartTag>
      <w:r w:rsidRPr="00986CC9">
        <w:rPr>
          <w:rFonts w:ascii="Times New Roman" w:hAnsi="Times New Roman"/>
          <w:sz w:val="24"/>
          <w:szCs w:val="24"/>
          <w:lang w:val="sk-SK"/>
        </w:rPr>
        <w:t xml:space="preserve"> 4</w:t>
      </w:r>
    </w:p>
    <w:sectPr w:rsidR="00026D44" w:rsidRPr="00986CC9" w:rsidSect="00DA0A20">
      <w:headerReference w:type="default" r:id="rId8"/>
      <w:pgSz w:w="11906" w:h="16838" w:code="9"/>
      <w:pgMar w:top="291" w:right="1416" w:bottom="1438" w:left="1418" w:header="142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A87" w:rsidRDefault="00863A87">
      <w:r>
        <w:separator/>
      </w:r>
    </w:p>
  </w:endnote>
  <w:endnote w:type="continuationSeparator" w:id="0">
    <w:p w:rsidR="00863A87" w:rsidRDefault="00863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A87" w:rsidRDefault="00863A87">
      <w:r>
        <w:separator/>
      </w:r>
    </w:p>
  </w:footnote>
  <w:footnote w:type="continuationSeparator" w:id="0">
    <w:p w:rsidR="00863A87" w:rsidRDefault="00863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D44" w:rsidRPr="00706D2A" w:rsidRDefault="00026D44" w:rsidP="00706D2A">
    <w:pPr>
      <w:pStyle w:val="Hlavika"/>
      <w:jc w:val="right"/>
      <w:rPr>
        <w:rFonts w:ascii="Times New Roman" w:hAnsi="Times New Roman"/>
      </w:rPr>
    </w:pPr>
  </w:p>
  <w:p w:rsidR="00026D44" w:rsidRPr="003D4D25" w:rsidRDefault="00026D44" w:rsidP="00DE7BDE">
    <w:pPr>
      <w:pStyle w:val="Hlavika"/>
      <w:jc w:val="center"/>
      <w:rPr>
        <w:rFonts w:ascii="Times New Roman" w:hAnsi="Times New Roman"/>
        <w:b/>
        <w:caps/>
        <w:sz w:val="28"/>
        <w:szCs w:val="28"/>
      </w:rPr>
    </w:pPr>
    <w:r w:rsidRPr="002B42CC">
      <w:rPr>
        <w:rFonts w:ascii="Times New Roman" w:hAnsi="Times New Roman"/>
        <w:b/>
        <w:caps/>
        <w:sz w:val="26"/>
        <w:szCs w:val="26"/>
      </w:rPr>
      <w:t>Študentský</w:t>
    </w:r>
    <w:r w:rsidRPr="005273D5">
      <w:rPr>
        <w:rFonts w:ascii="Times New Roman" w:hAnsi="Times New Roman"/>
        <w:b/>
        <w:caps/>
        <w:sz w:val="32"/>
        <w:szCs w:val="28"/>
      </w:rPr>
      <w:t xml:space="preserve"> </w:t>
    </w:r>
    <w:r w:rsidR="00686B21">
      <w:rPr>
        <w:noProof/>
        <w:sz w:val="22"/>
        <w:lang w:eastAsia="sk-SK"/>
      </w:rPr>
      <w:drawing>
        <wp:inline distT="0" distB="0" distL="0" distR="0">
          <wp:extent cx="276225" cy="295275"/>
          <wp:effectExtent l="0" t="0" r="9525" b="9525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B42CC">
      <w:rPr>
        <w:rFonts w:ascii="Times New Roman" w:hAnsi="Times New Roman"/>
        <w:caps/>
        <w:color w:val="365F91"/>
        <w:sz w:val="26"/>
        <w:szCs w:val="26"/>
      </w:rPr>
      <w:t>pôžičkový fond</w:t>
    </w:r>
  </w:p>
  <w:p w:rsidR="00026D44" w:rsidRPr="005273D5" w:rsidRDefault="00686B21" w:rsidP="003D4D25">
    <w:pPr>
      <w:pStyle w:val="Hlavika"/>
      <w:pBdr>
        <w:bottom w:val="single" w:sz="6" w:space="1" w:color="auto"/>
      </w:pBdr>
      <w:jc w:val="center"/>
      <w:rPr>
        <w:rFonts w:ascii="Times New Roman" w:hAnsi="Times New Roman"/>
        <w:b/>
        <w:sz w:val="28"/>
        <w:szCs w:val="28"/>
      </w:rPr>
    </w:pPr>
    <w:r>
      <w:rPr>
        <w:noProof/>
        <w:sz w:val="22"/>
        <w:lang w:eastAsia="sk-SK"/>
      </w:rPr>
      <w:drawing>
        <wp:inline distT="0" distB="0" distL="0" distR="0">
          <wp:extent cx="276225" cy="295275"/>
          <wp:effectExtent l="0" t="0" r="9525" b="9525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26D44" w:rsidRPr="00EA45EC">
      <w:rPr>
        <w:rFonts w:ascii="Times New Roman" w:hAnsi="Times New Roman"/>
        <w:caps/>
        <w:sz w:val="26"/>
        <w:szCs w:val="26"/>
      </w:rPr>
      <w:t xml:space="preserve">pôžičkový fond </w:t>
    </w:r>
    <w:r w:rsidR="00026D44" w:rsidRPr="00EA45EC">
      <w:rPr>
        <w:rFonts w:ascii="Times New Roman" w:hAnsi="Times New Roman"/>
        <w:b/>
        <w:caps/>
        <w:sz w:val="26"/>
        <w:szCs w:val="26"/>
      </w:rPr>
      <w:t>pre začínajúcich pedagógov</w:t>
    </w:r>
  </w:p>
  <w:p w:rsidR="00026D44" w:rsidRDefault="00026D44" w:rsidP="009538F8">
    <w:pPr>
      <w:pStyle w:val="Hlavika"/>
      <w:jc w:val="center"/>
      <w:rPr>
        <w:rFonts w:ascii="Times New Roman" w:hAnsi="Times New Roman"/>
      </w:rPr>
    </w:pPr>
  </w:p>
  <w:p w:rsidR="00026D44" w:rsidRDefault="00026D44" w:rsidP="009538F8">
    <w:pPr>
      <w:pStyle w:val="Hlavika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70269"/>
    <w:multiLevelType w:val="hybridMultilevel"/>
    <w:tmpl w:val="BE380A90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C6C976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4586C35"/>
    <w:multiLevelType w:val="hybridMultilevel"/>
    <w:tmpl w:val="1B7499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A4BF0"/>
    <w:multiLevelType w:val="hybridMultilevel"/>
    <w:tmpl w:val="6962549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BD4DB6"/>
    <w:multiLevelType w:val="hybridMultilevel"/>
    <w:tmpl w:val="1716231E"/>
    <w:lvl w:ilvl="0" w:tplc="CC48A0C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Medium" w:eastAsia="Times New Roman" w:hAnsi="Franklin Gothic Medium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9E21A0"/>
    <w:multiLevelType w:val="hybridMultilevel"/>
    <w:tmpl w:val="2FF08DFA"/>
    <w:lvl w:ilvl="0" w:tplc="1C5C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7850849"/>
    <w:multiLevelType w:val="hybridMultilevel"/>
    <w:tmpl w:val="2F183B3A"/>
    <w:lvl w:ilvl="0" w:tplc="CC48A0C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Medium" w:eastAsia="Times New Roman" w:hAnsi="Franklin Gothic Medium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CD2817"/>
    <w:multiLevelType w:val="hybridMultilevel"/>
    <w:tmpl w:val="59CC78EC"/>
    <w:lvl w:ilvl="0" w:tplc="71F2BC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4C14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9A8E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B251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78D0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0864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50384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3E02A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8FA88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ED0"/>
    <w:rsid w:val="00007331"/>
    <w:rsid w:val="000077E2"/>
    <w:rsid w:val="00023ED6"/>
    <w:rsid w:val="0002433B"/>
    <w:rsid w:val="00026D44"/>
    <w:rsid w:val="00050B38"/>
    <w:rsid w:val="000557E6"/>
    <w:rsid w:val="000609AA"/>
    <w:rsid w:val="00080209"/>
    <w:rsid w:val="00080634"/>
    <w:rsid w:val="0009685E"/>
    <w:rsid w:val="000F1E9D"/>
    <w:rsid w:val="000F32C7"/>
    <w:rsid w:val="00100F0F"/>
    <w:rsid w:val="00101E3E"/>
    <w:rsid w:val="00121A3F"/>
    <w:rsid w:val="0012276B"/>
    <w:rsid w:val="00144DF2"/>
    <w:rsid w:val="001625EF"/>
    <w:rsid w:val="00184F9F"/>
    <w:rsid w:val="0019541B"/>
    <w:rsid w:val="001A228E"/>
    <w:rsid w:val="001A2505"/>
    <w:rsid w:val="001B7921"/>
    <w:rsid w:val="001F4641"/>
    <w:rsid w:val="00204BC2"/>
    <w:rsid w:val="0020510B"/>
    <w:rsid w:val="0023624C"/>
    <w:rsid w:val="002404B3"/>
    <w:rsid w:val="00243B74"/>
    <w:rsid w:val="002662EE"/>
    <w:rsid w:val="002741F7"/>
    <w:rsid w:val="00286516"/>
    <w:rsid w:val="002A04DA"/>
    <w:rsid w:val="002A3F09"/>
    <w:rsid w:val="002B42CC"/>
    <w:rsid w:val="002C2709"/>
    <w:rsid w:val="002F38D3"/>
    <w:rsid w:val="003014B4"/>
    <w:rsid w:val="00302F54"/>
    <w:rsid w:val="00305CAB"/>
    <w:rsid w:val="00314873"/>
    <w:rsid w:val="003155A7"/>
    <w:rsid w:val="003323D6"/>
    <w:rsid w:val="00346030"/>
    <w:rsid w:val="003559C7"/>
    <w:rsid w:val="0037039D"/>
    <w:rsid w:val="003827D4"/>
    <w:rsid w:val="00384A5A"/>
    <w:rsid w:val="003A4988"/>
    <w:rsid w:val="003C14B3"/>
    <w:rsid w:val="003D4D25"/>
    <w:rsid w:val="003E63F1"/>
    <w:rsid w:val="003E6E93"/>
    <w:rsid w:val="004068AD"/>
    <w:rsid w:val="00436BEA"/>
    <w:rsid w:val="00437BFB"/>
    <w:rsid w:val="004432F0"/>
    <w:rsid w:val="00461063"/>
    <w:rsid w:val="0047249B"/>
    <w:rsid w:val="00492132"/>
    <w:rsid w:val="00493466"/>
    <w:rsid w:val="004B0427"/>
    <w:rsid w:val="004B3D95"/>
    <w:rsid w:val="004B476E"/>
    <w:rsid w:val="004D2470"/>
    <w:rsid w:val="005215BE"/>
    <w:rsid w:val="005273D5"/>
    <w:rsid w:val="00547FB1"/>
    <w:rsid w:val="0055586D"/>
    <w:rsid w:val="00560354"/>
    <w:rsid w:val="00583609"/>
    <w:rsid w:val="005840D0"/>
    <w:rsid w:val="005A0411"/>
    <w:rsid w:val="005D3220"/>
    <w:rsid w:val="005F50CC"/>
    <w:rsid w:val="006215CE"/>
    <w:rsid w:val="00622C63"/>
    <w:rsid w:val="00625668"/>
    <w:rsid w:val="00661965"/>
    <w:rsid w:val="00681E87"/>
    <w:rsid w:val="00686B21"/>
    <w:rsid w:val="006947CE"/>
    <w:rsid w:val="00697637"/>
    <w:rsid w:val="006A34E7"/>
    <w:rsid w:val="006B4B7E"/>
    <w:rsid w:val="006B5B50"/>
    <w:rsid w:val="006C5681"/>
    <w:rsid w:val="006D1F09"/>
    <w:rsid w:val="006D2D7A"/>
    <w:rsid w:val="006F1A03"/>
    <w:rsid w:val="006F4D66"/>
    <w:rsid w:val="00700EEB"/>
    <w:rsid w:val="00706D2A"/>
    <w:rsid w:val="007123D6"/>
    <w:rsid w:val="00740360"/>
    <w:rsid w:val="00741669"/>
    <w:rsid w:val="0074728F"/>
    <w:rsid w:val="00747295"/>
    <w:rsid w:val="00754607"/>
    <w:rsid w:val="007631C4"/>
    <w:rsid w:val="007634C6"/>
    <w:rsid w:val="007740E6"/>
    <w:rsid w:val="0077493C"/>
    <w:rsid w:val="007761AC"/>
    <w:rsid w:val="0078738A"/>
    <w:rsid w:val="007B70B1"/>
    <w:rsid w:val="007C1156"/>
    <w:rsid w:val="007C2ADB"/>
    <w:rsid w:val="007D07BF"/>
    <w:rsid w:val="007D2A17"/>
    <w:rsid w:val="007D5A51"/>
    <w:rsid w:val="007E0439"/>
    <w:rsid w:val="007E59A5"/>
    <w:rsid w:val="007F384F"/>
    <w:rsid w:val="00804945"/>
    <w:rsid w:val="00806504"/>
    <w:rsid w:val="00825D31"/>
    <w:rsid w:val="008321AF"/>
    <w:rsid w:val="008419F2"/>
    <w:rsid w:val="008535A2"/>
    <w:rsid w:val="00856FE3"/>
    <w:rsid w:val="00863A87"/>
    <w:rsid w:val="00882BAD"/>
    <w:rsid w:val="00894AA8"/>
    <w:rsid w:val="008C4C76"/>
    <w:rsid w:val="008D3E10"/>
    <w:rsid w:val="00905269"/>
    <w:rsid w:val="0091492D"/>
    <w:rsid w:val="009378AA"/>
    <w:rsid w:val="00937FEE"/>
    <w:rsid w:val="009514F6"/>
    <w:rsid w:val="009538F8"/>
    <w:rsid w:val="009544C9"/>
    <w:rsid w:val="00955C01"/>
    <w:rsid w:val="0097161F"/>
    <w:rsid w:val="00986CC9"/>
    <w:rsid w:val="009972F9"/>
    <w:rsid w:val="009A1831"/>
    <w:rsid w:val="009B6528"/>
    <w:rsid w:val="009B7D04"/>
    <w:rsid w:val="009D2EDB"/>
    <w:rsid w:val="009D5D58"/>
    <w:rsid w:val="009E11E5"/>
    <w:rsid w:val="009E6741"/>
    <w:rsid w:val="009F368C"/>
    <w:rsid w:val="00A15237"/>
    <w:rsid w:val="00A30F41"/>
    <w:rsid w:val="00A36EBF"/>
    <w:rsid w:val="00A41399"/>
    <w:rsid w:val="00A470F7"/>
    <w:rsid w:val="00A536B9"/>
    <w:rsid w:val="00A53E02"/>
    <w:rsid w:val="00A65944"/>
    <w:rsid w:val="00A70B66"/>
    <w:rsid w:val="00A8168F"/>
    <w:rsid w:val="00A83FE4"/>
    <w:rsid w:val="00AA071B"/>
    <w:rsid w:val="00AB1EA2"/>
    <w:rsid w:val="00AB388E"/>
    <w:rsid w:val="00AB5794"/>
    <w:rsid w:val="00AC294B"/>
    <w:rsid w:val="00AC7A95"/>
    <w:rsid w:val="00AF4E36"/>
    <w:rsid w:val="00B11ECC"/>
    <w:rsid w:val="00B321C1"/>
    <w:rsid w:val="00B42C8B"/>
    <w:rsid w:val="00B52FB9"/>
    <w:rsid w:val="00B53151"/>
    <w:rsid w:val="00B537D3"/>
    <w:rsid w:val="00B65AB2"/>
    <w:rsid w:val="00B7128F"/>
    <w:rsid w:val="00B84440"/>
    <w:rsid w:val="00B86494"/>
    <w:rsid w:val="00B8652A"/>
    <w:rsid w:val="00B9235D"/>
    <w:rsid w:val="00B92960"/>
    <w:rsid w:val="00BA0B84"/>
    <w:rsid w:val="00BA3BDB"/>
    <w:rsid w:val="00BB15D0"/>
    <w:rsid w:val="00BB375B"/>
    <w:rsid w:val="00BD6205"/>
    <w:rsid w:val="00BE0A05"/>
    <w:rsid w:val="00BF1A4C"/>
    <w:rsid w:val="00BF261B"/>
    <w:rsid w:val="00C01D99"/>
    <w:rsid w:val="00C13A76"/>
    <w:rsid w:val="00C13F04"/>
    <w:rsid w:val="00C24163"/>
    <w:rsid w:val="00C409B4"/>
    <w:rsid w:val="00C443C0"/>
    <w:rsid w:val="00C455E9"/>
    <w:rsid w:val="00C47470"/>
    <w:rsid w:val="00C83B1A"/>
    <w:rsid w:val="00C9334A"/>
    <w:rsid w:val="00C93C60"/>
    <w:rsid w:val="00CA4970"/>
    <w:rsid w:val="00CB1C03"/>
    <w:rsid w:val="00CB3789"/>
    <w:rsid w:val="00CC735B"/>
    <w:rsid w:val="00CF7CDB"/>
    <w:rsid w:val="00D022C5"/>
    <w:rsid w:val="00D04B14"/>
    <w:rsid w:val="00D40208"/>
    <w:rsid w:val="00D40ED0"/>
    <w:rsid w:val="00D83A05"/>
    <w:rsid w:val="00DA0A20"/>
    <w:rsid w:val="00DB1883"/>
    <w:rsid w:val="00DC0303"/>
    <w:rsid w:val="00DE5F17"/>
    <w:rsid w:val="00DE7BDE"/>
    <w:rsid w:val="00DF53DD"/>
    <w:rsid w:val="00E21DF3"/>
    <w:rsid w:val="00E227BA"/>
    <w:rsid w:val="00E24551"/>
    <w:rsid w:val="00E26913"/>
    <w:rsid w:val="00E32485"/>
    <w:rsid w:val="00E35200"/>
    <w:rsid w:val="00E3601A"/>
    <w:rsid w:val="00E46EE9"/>
    <w:rsid w:val="00E51722"/>
    <w:rsid w:val="00E61B1C"/>
    <w:rsid w:val="00E809E7"/>
    <w:rsid w:val="00E81C11"/>
    <w:rsid w:val="00EA1903"/>
    <w:rsid w:val="00EA45EC"/>
    <w:rsid w:val="00EB7F40"/>
    <w:rsid w:val="00EC201E"/>
    <w:rsid w:val="00EE46D7"/>
    <w:rsid w:val="00EE77AE"/>
    <w:rsid w:val="00F02D30"/>
    <w:rsid w:val="00F112CB"/>
    <w:rsid w:val="00F17D0D"/>
    <w:rsid w:val="00F37520"/>
    <w:rsid w:val="00F52C74"/>
    <w:rsid w:val="00F54C4E"/>
    <w:rsid w:val="00F60CCF"/>
    <w:rsid w:val="00F62FE9"/>
    <w:rsid w:val="00F76EA0"/>
    <w:rsid w:val="00F81D87"/>
    <w:rsid w:val="00F82225"/>
    <w:rsid w:val="00F9272B"/>
    <w:rsid w:val="00FA6127"/>
    <w:rsid w:val="00FC5E1F"/>
    <w:rsid w:val="00FD22F6"/>
    <w:rsid w:val="00FE0A97"/>
    <w:rsid w:val="00FF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40ED0"/>
    <w:rPr>
      <w:rFonts w:ascii="Arial" w:hAnsi="Arial"/>
      <w:sz w:val="24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40ED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paragraph" w:styleId="Pta">
    <w:name w:val="footer"/>
    <w:basedOn w:val="Normlny"/>
    <w:link w:val="PtaChar"/>
    <w:uiPriority w:val="99"/>
    <w:rsid w:val="00D40ED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table" w:styleId="Mriekatabuky">
    <w:name w:val="Table Grid"/>
    <w:basedOn w:val="Normlnatabuka"/>
    <w:uiPriority w:val="99"/>
    <w:rsid w:val="00D40E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rsid w:val="00D40ED0"/>
    <w:rPr>
      <w:rFonts w:cs="Times New Roman"/>
      <w:color w:val="003366"/>
      <w:u w:val="none"/>
      <w:effect w:val="none"/>
    </w:rPr>
  </w:style>
  <w:style w:type="paragraph" w:styleId="Zkladntext">
    <w:name w:val="Body Text"/>
    <w:basedOn w:val="Normlny"/>
    <w:link w:val="ZkladntextChar"/>
    <w:uiPriority w:val="99"/>
    <w:rsid w:val="00DC0303"/>
    <w:pPr>
      <w:tabs>
        <w:tab w:val="left" w:pos="0"/>
      </w:tabs>
      <w:jc w:val="both"/>
    </w:pPr>
    <w:rPr>
      <w:rFonts w:ascii="Times New Roman" w:hAnsi="Times New Roman"/>
      <w:sz w:val="22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paragraph" w:customStyle="1" w:styleId="CharCharCharCharCharChar">
    <w:name w:val="Char Char Char Char Char Char"/>
    <w:basedOn w:val="Normlny"/>
    <w:uiPriority w:val="99"/>
    <w:rsid w:val="00F76EA0"/>
    <w:pPr>
      <w:spacing w:after="160" w:line="240" w:lineRule="exact"/>
    </w:pPr>
    <w:rPr>
      <w:rFonts w:ascii="Tahoma" w:hAnsi="Tahoma" w:cs="Tahoma"/>
      <w:sz w:val="20"/>
      <w:lang w:eastAsia="en-US"/>
    </w:rPr>
  </w:style>
  <w:style w:type="paragraph" w:styleId="Odsekzoznamu">
    <w:name w:val="List Paragraph"/>
    <w:basedOn w:val="Normlny"/>
    <w:uiPriority w:val="99"/>
    <w:qFormat/>
    <w:rsid w:val="00EA45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dresaHTML">
    <w:name w:val="HTML Address"/>
    <w:basedOn w:val="Normlny"/>
    <w:link w:val="AdresaHTMLChar"/>
    <w:uiPriority w:val="99"/>
    <w:rsid w:val="00986CC9"/>
    <w:rPr>
      <w:i/>
      <w:iCs/>
    </w:rPr>
  </w:style>
  <w:style w:type="character" w:customStyle="1" w:styleId="AdresaHTMLChar">
    <w:name w:val="Adresa HTML Char"/>
    <w:basedOn w:val="Predvolenpsmoodseku"/>
    <w:link w:val="AdresaHTML"/>
    <w:uiPriority w:val="99"/>
    <w:semiHidden/>
    <w:locked/>
    <w:rPr>
      <w:rFonts w:ascii="Arial" w:hAnsi="Arial" w:cs="Times New Roman"/>
      <w:i/>
      <w:i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40ED0"/>
    <w:rPr>
      <w:rFonts w:ascii="Arial" w:hAnsi="Arial"/>
      <w:sz w:val="24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D40ED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paragraph" w:styleId="Pta">
    <w:name w:val="footer"/>
    <w:basedOn w:val="Normlny"/>
    <w:link w:val="PtaChar"/>
    <w:uiPriority w:val="99"/>
    <w:rsid w:val="00D40ED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table" w:styleId="Mriekatabuky">
    <w:name w:val="Table Grid"/>
    <w:basedOn w:val="Normlnatabuka"/>
    <w:uiPriority w:val="99"/>
    <w:rsid w:val="00D40E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rsid w:val="00D40ED0"/>
    <w:rPr>
      <w:rFonts w:cs="Times New Roman"/>
      <w:color w:val="003366"/>
      <w:u w:val="none"/>
      <w:effect w:val="none"/>
    </w:rPr>
  </w:style>
  <w:style w:type="paragraph" w:styleId="Zkladntext">
    <w:name w:val="Body Text"/>
    <w:basedOn w:val="Normlny"/>
    <w:link w:val="ZkladntextChar"/>
    <w:uiPriority w:val="99"/>
    <w:rsid w:val="00DC0303"/>
    <w:pPr>
      <w:tabs>
        <w:tab w:val="left" w:pos="0"/>
      </w:tabs>
      <w:jc w:val="both"/>
    </w:pPr>
    <w:rPr>
      <w:rFonts w:ascii="Times New Roman" w:hAnsi="Times New Roman"/>
      <w:sz w:val="22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419F2"/>
    <w:rPr>
      <w:rFonts w:ascii="Arial" w:hAnsi="Arial" w:cs="Times New Roman"/>
      <w:sz w:val="20"/>
      <w:szCs w:val="20"/>
      <w:lang w:eastAsia="cs-CZ"/>
    </w:rPr>
  </w:style>
  <w:style w:type="paragraph" w:customStyle="1" w:styleId="CharCharCharCharCharChar">
    <w:name w:val="Char Char Char Char Char Char"/>
    <w:basedOn w:val="Normlny"/>
    <w:uiPriority w:val="99"/>
    <w:rsid w:val="00F76EA0"/>
    <w:pPr>
      <w:spacing w:after="160" w:line="240" w:lineRule="exact"/>
    </w:pPr>
    <w:rPr>
      <w:rFonts w:ascii="Tahoma" w:hAnsi="Tahoma" w:cs="Tahoma"/>
      <w:sz w:val="20"/>
      <w:lang w:eastAsia="en-US"/>
    </w:rPr>
  </w:style>
  <w:style w:type="paragraph" w:styleId="Odsekzoznamu">
    <w:name w:val="List Paragraph"/>
    <w:basedOn w:val="Normlny"/>
    <w:uiPriority w:val="99"/>
    <w:qFormat/>
    <w:rsid w:val="00EA45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dresaHTML">
    <w:name w:val="HTML Address"/>
    <w:basedOn w:val="Normlny"/>
    <w:link w:val="AdresaHTMLChar"/>
    <w:uiPriority w:val="99"/>
    <w:rsid w:val="00986CC9"/>
    <w:rPr>
      <w:i/>
      <w:iCs/>
    </w:rPr>
  </w:style>
  <w:style w:type="character" w:customStyle="1" w:styleId="AdresaHTMLChar">
    <w:name w:val="Adresa HTML Char"/>
    <w:basedOn w:val="Predvolenpsmoodseku"/>
    <w:link w:val="AdresaHTML"/>
    <w:uiPriority w:val="99"/>
    <w:semiHidden/>
    <w:locked/>
    <w:rPr>
      <w:rFonts w:ascii="Arial" w:hAnsi="Arial" w:cs="Times New Roman"/>
      <w:i/>
      <w:i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625329">
      <w:marLeft w:val="30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0">
      <w:marLeft w:val="30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62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62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2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62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62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2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62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2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2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62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62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2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VZOR - úradný list sekcie</vt:lpstr>
    </vt:vector>
  </TitlesOfParts>
  <Company>MZP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- úradný list sekcie</dc:title>
  <dc:creator>Kováčová Adriana</dc:creator>
  <cp:lastModifiedBy>Peter Golias</cp:lastModifiedBy>
  <cp:revision>2</cp:revision>
  <cp:lastPrinted>2012-06-04T15:06:00Z</cp:lastPrinted>
  <dcterms:created xsi:type="dcterms:W3CDTF">2012-06-12T11:49:00Z</dcterms:created>
  <dcterms:modified xsi:type="dcterms:W3CDTF">2012-06-12T11:49:00Z</dcterms:modified>
</cp:coreProperties>
</file>